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008FD" w14:textId="0DCCF433" w:rsidR="009E387E" w:rsidRPr="00FD6C5B" w:rsidRDefault="00FA60B6" w:rsidP="00415479">
      <w:pPr>
        <w:pStyle w:val="Default"/>
        <w:ind w:left="-1134" w:right="-567"/>
        <w:jc w:val="center"/>
        <w:rPr>
          <w:rFonts w:ascii="Cambria" w:hAnsi="Cambria" w:cs="Times New Roman"/>
          <w:b/>
          <w:sz w:val="32"/>
        </w:rPr>
      </w:pPr>
      <w:r w:rsidRPr="00FD6C5B">
        <w:rPr>
          <w:rFonts w:ascii="Cambria" w:hAnsi="Cambria" w:cs="Times New Roman"/>
          <w:b/>
          <w:sz w:val="32"/>
        </w:rPr>
        <w:t>PRICE 2020</w:t>
      </w:r>
    </w:p>
    <w:p w14:paraId="11E879FC" w14:textId="77777777" w:rsidR="009E387E" w:rsidRDefault="009E387E" w:rsidP="00415479">
      <w:pPr>
        <w:pStyle w:val="Default"/>
        <w:ind w:left="-1134" w:right="-567"/>
        <w:jc w:val="center"/>
        <w:rPr>
          <w:rFonts w:ascii="Cambria" w:hAnsi="Cambria" w:cs="Times New Roman"/>
          <w:b/>
          <w:sz w:val="28"/>
        </w:rPr>
      </w:pPr>
    </w:p>
    <w:p w14:paraId="51EA519A" w14:textId="0AC1090B" w:rsidR="00562E5A" w:rsidRPr="00733849" w:rsidRDefault="009E387E" w:rsidP="00415479">
      <w:pPr>
        <w:pStyle w:val="Default"/>
        <w:ind w:left="-1134" w:right="-567"/>
        <w:jc w:val="center"/>
        <w:rPr>
          <w:rFonts w:ascii="Cambria" w:hAnsi="Cambria" w:cs="Times New Roman"/>
          <w:b/>
          <w:color w:val="auto"/>
          <w:lang w:val="en-GB"/>
        </w:rPr>
      </w:pPr>
      <w:r>
        <w:rPr>
          <w:rFonts w:ascii="Cambria" w:hAnsi="Cambria" w:cs="Times New Roman"/>
          <w:b/>
          <w:sz w:val="28"/>
        </w:rPr>
        <w:t>C</w:t>
      </w:r>
      <w:r w:rsidR="00FA60B6" w:rsidRPr="00415479">
        <w:rPr>
          <w:rFonts w:ascii="Cambria" w:hAnsi="Cambria" w:cs="Times New Roman"/>
          <w:b/>
          <w:sz w:val="28"/>
        </w:rPr>
        <w:t>hecklist of items to be included when reporting case reports in Endodontics</w:t>
      </w:r>
      <w:r w:rsidR="00415479">
        <w:rPr>
          <w:rFonts w:ascii="Cambria" w:hAnsi="Cambria" w:cs="Times New Roman"/>
          <w:b/>
          <w:sz w:val="28"/>
        </w:rPr>
        <w:t>*</w:t>
      </w:r>
    </w:p>
    <w:p w14:paraId="2FDE973E" w14:textId="095CE4C4" w:rsidR="00B57558" w:rsidRDefault="00B57558" w:rsidP="00E77FD8">
      <w:pPr>
        <w:pStyle w:val="Default"/>
        <w:jc w:val="both"/>
        <w:rPr>
          <w:rFonts w:ascii="Cambria" w:hAnsi="Cambria" w:cs="Times New Roman"/>
          <w:b/>
          <w:color w:val="auto"/>
          <w:lang w:val="en-GB"/>
        </w:rPr>
      </w:pPr>
    </w:p>
    <w:tbl>
      <w:tblPr>
        <w:tblW w:w="116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1098"/>
        <w:gridCol w:w="7240"/>
        <w:gridCol w:w="1303"/>
      </w:tblGrid>
      <w:tr w:rsidR="00E82130" w:rsidRPr="00E82130" w14:paraId="2B7EEBD2" w14:textId="45E7DC9C" w:rsidTr="00415479">
        <w:trPr>
          <w:trHeight w:val="557"/>
        </w:trPr>
        <w:tc>
          <w:tcPr>
            <w:tcW w:w="1985" w:type="dxa"/>
            <w:shd w:val="clear" w:color="auto" w:fill="2E74B5" w:themeFill="accent1" w:themeFillShade="BF"/>
          </w:tcPr>
          <w:p w14:paraId="0DAFC722" w14:textId="4F874101" w:rsidR="00F249D8" w:rsidRPr="00415479" w:rsidRDefault="00FA60B6" w:rsidP="00415479">
            <w:pPr>
              <w:pStyle w:val="TableHeader"/>
              <w:spacing w:before="60" w:after="60"/>
              <w:jc w:val="center"/>
              <w:rPr>
                <w:rFonts w:ascii="Cambria" w:hAnsi="Cambria"/>
                <w:color w:val="FFFFFF" w:themeColor="background1"/>
                <w:szCs w:val="24"/>
              </w:rPr>
            </w:pPr>
            <w:r w:rsidRPr="00415479">
              <w:rPr>
                <w:rFonts w:ascii="Cambria" w:hAnsi="Cambria"/>
                <w:color w:val="FFFFFF" w:themeColor="background1"/>
                <w:szCs w:val="24"/>
              </w:rPr>
              <w:t>Section/Topic</w:t>
            </w:r>
          </w:p>
        </w:tc>
        <w:tc>
          <w:tcPr>
            <w:tcW w:w="720" w:type="dxa"/>
            <w:shd w:val="clear" w:color="auto" w:fill="2E74B5" w:themeFill="accent1" w:themeFillShade="BF"/>
          </w:tcPr>
          <w:p w14:paraId="2B7726F0" w14:textId="616B3520" w:rsidR="00F249D8" w:rsidRPr="00415479" w:rsidRDefault="00F249D8" w:rsidP="00415479">
            <w:pPr>
              <w:pStyle w:val="TableHeader"/>
              <w:spacing w:before="60" w:after="60"/>
              <w:jc w:val="center"/>
              <w:rPr>
                <w:rFonts w:ascii="Cambria" w:hAnsi="Cambria"/>
                <w:color w:val="FFFFFF" w:themeColor="background1"/>
                <w:szCs w:val="24"/>
              </w:rPr>
            </w:pPr>
            <w:r w:rsidRPr="00415479">
              <w:rPr>
                <w:rFonts w:ascii="Cambria" w:hAnsi="Cambria"/>
                <w:color w:val="FFFFFF" w:themeColor="background1"/>
                <w:szCs w:val="24"/>
              </w:rPr>
              <w:t>Item number</w:t>
            </w:r>
          </w:p>
        </w:tc>
        <w:tc>
          <w:tcPr>
            <w:tcW w:w="7598" w:type="dxa"/>
            <w:shd w:val="clear" w:color="auto" w:fill="2E74B5" w:themeFill="accent1" w:themeFillShade="BF"/>
          </w:tcPr>
          <w:p w14:paraId="151D98E3" w14:textId="302877E3" w:rsidR="00F249D8" w:rsidRPr="00415479" w:rsidRDefault="00F249D8" w:rsidP="00E82130">
            <w:pPr>
              <w:pStyle w:val="TableHeader"/>
              <w:spacing w:before="60" w:after="60"/>
              <w:jc w:val="center"/>
              <w:rPr>
                <w:rFonts w:ascii="Cambria" w:hAnsi="Cambria"/>
                <w:color w:val="FFFFFF" w:themeColor="background1"/>
                <w:szCs w:val="24"/>
              </w:rPr>
            </w:pPr>
            <w:r w:rsidRPr="00415479">
              <w:rPr>
                <w:rFonts w:ascii="Cambria" w:hAnsi="Cambria"/>
                <w:color w:val="FFFFFF" w:themeColor="background1"/>
                <w:szCs w:val="24"/>
              </w:rPr>
              <w:t>Checklist Item</w:t>
            </w:r>
          </w:p>
        </w:tc>
        <w:tc>
          <w:tcPr>
            <w:tcW w:w="1307" w:type="dxa"/>
            <w:shd w:val="clear" w:color="auto" w:fill="2E74B5" w:themeFill="accent1" w:themeFillShade="BF"/>
          </w:tcPr>
          <w:p w14:paraId="6B07150D" w14:textId="4C05A117" w:rsidR="00F249D8" w:rsidRPr="00415479" w:rsidRDefault="00F249D8" w:rsidP="009E387E">
            <w:pPr>
              <w:pStyle w:val="TableHeader"/>
              <w:spacing w:before="60" w:after="60"/>
              <w:jc w:val="center"/>
              <w:rPr>
                <w:rFonts w:ascii="Cambria" w:hAnsi="Cambria"/>
                <w:color w:val="FFFFFF" w:themeColor="background1"/>
                <w:szCs w:val="24"/>
              </w:rPr>
            </w:pPr>
            <w:r w:rsidRPr="00415479">
              <w:rPr>
                <w:rFonts w:ascii="Cambria" w:hAnsi="Cambria"/>
                <w:color w:val="FFFFFF" w:themeColor="background1"/>
                <w:szCs w:val="24"/>
              </w:rPr>
              <w:t>Reported on page number</w:t>
            </w:r>
          </w:p>
        </w:tc>
      </w:tr>
      <w:tr w:rsidR="00D63BBD" w:rsidRPr="00E82130" w14:paraId="12EAB344" w14:textId="09BF7F66" w:rsidTr="00415479">
        <w:trPr>
          <w:trHeight w:val="278"/>
        </w:trPr>
        <w:tc>
          <w:tcPr>
            <w:tcW w:w="1985" w:type="dxa"/>
            <w:vMerge w:val="restart"/>
            <w:shd w:val="clear" w:color="auto" w:fill="BDD6EE" w:themeFill="accent1" w:themeFillTint="66"/>
          </w:tcPr>
          <w:p w14:paraId="3F29A956" w14:textId="77777777" w:rsidR="00D63BBD" w:rsidRPr="00415479" w:rsidRDefault="00D63BBD" w:rsidP="00015A3B">
            <w:pPr>
              <w:spacing w:before="60" w:after="60"/>
              <w:rPr>
                <w:rFonts w:ascii="Cambria" w:hAnsi="Cambria" w:cs="Times New Roman"/>
                <w:sz w:val="20"/>
                <w:szCs w:val="20"/>
              </w:rPr>
            </w:pPr>
            <w:r w:rsidRPr="00415479">
              <w:rPr>
                <w:rFonts w:ascii="Cambria" w:hAnsi="Cambria" w:cs="Times New Roman"/>
                <w:b/>
                <w:sz w:val="20"/>
                <w:szCs w:val="20"/>
              </w:rPr>
              <w:t>Title</w:t>
            </w:r>
          </w:p>
        </w:tc>
        <w:tc>
          <w:tcPr>
            <w:tcW w:w="720" w:type="dxa"/>
            <w:shd w:val="clear" w:color="auto" w:fill="BDD6EE" w:themeFill="accent1" w:themeFillTint="66"/>
          </w:tcPr>
          <w:p w14:paraId="3C521E1C" w14:textId="77777777" w:rsidR="00D63BBD" w:rsidRPr="00415479" w:rsidRDefault="00D63BBD" w:rsidP="00015A3B">
            <w:pPr>
              <w:spacing w:before="60" w:after="60"/>
              <w:rPr>
                <w:rFonts w:ascii="Cambria" w:hAnsi="Cambria" w:cs="Times New Roman"/>
                <w:sz w:val="20"/>
                <w:szCs w:val="20"/>
              </w:rPr>
            </w:pPr>
            <w:r w:rsidRPr="00415479">
              <w:rPr>
                <w:rFonts w:ascii="Cambria" w:hAnsi="Cambria" w:cs="Times New Roman"/>
                <w:sz w:val="20"/>
                <w:szCs w:val="20"/>
              </w:rPr>
              <w:t>1a</w:t>
            </w:r>
          </w:p>
        </w:tc>
        <w:tc>
          <w:tcPr>
            <w:tcW w:w="7598" w:type="dxa"/>
            <w:shd w:val="clear" w:color="auto" w:fill="BDD6EE" w:themeFill="accent1" w:themeFillTint="66"/>
          </w:tcPr>
          <w:p w14:paraId="5791E428" w14:textId="01B3F108" w:rsidR="00D63BBD" w:rsidRPr="00415479" w:rsidRDefault="00D63BBD" w:rsidP="00943B5F">
            <w:pPr>
              <w:tabs>
                <w:tab w:val="left" w:pos="1125"/>
              </w:tabs>
              <w:spacing w:before="60" w:after="60"/>
              <w:jc w:val="both"/>
              <w:rPr>
                <w:rFonts w:ascii="Cambria" w:hAnsi="Cambria" w:cs="Times New Roman"/>
                <w:sz w:val="20"/>
                <w:szCs w:val="20"/>
              </w:rPr>
            </w:pPr>
            <w:r w:rsidRPr="00415479">
              <w:rPr>
                <w:rFonts w:ascii="Cambria" w:hAnsi="Cambria"/>
                <w:sz w:val="20"/>
                <w:szCs w:val="20"/>
              </w:rPr>
              <w:t>The words “case report(s)” must be included in the title</w:t>
            </w:r>
          </w:p>
        </w:tc>
        <w:tc>
          <w:tcPr>
            <w:tcW w:w="1307" w:type="dxa"/>
            <w:shd w:val="clear" w:color="auto" w:fill="BDD6EE" w:themeFill="accent1" w:themeFillTint="66"/>
            <w:vAlign w:val="center"/>
          </w:tcPr>
          <w:p w14:paraId="12872048" w14:textId="72D3BD71" w:rsidR="00D63BBD" w:rsidRPr="00415479" w:rsidRDefault="00D63BBD" w:rsidP="00FD6C5B">
            <w:pPr>
              <w:tabs>
                <w:tab w:val="left" w:pos="1125"/>
              </w:tabs>
              <w:spacing w:before="60" w:after="60"/>
              <w:jc w:val="center"/>
              <w:rPr>
                <w:rFonts w:ascii="Cambria" w:hAnsi="Cambria"/>
                <w:sz w:val="20"/>
                <w:szCs w:val="20"/>
              </w:rPr>
            </w:pPr>
          </w:p>
        </w:tc>
      </w:tr>
      <w:tr w:rsidR="00D63BBD" w:rsidRPr="00E82130" w14:paraId="0385585A" w14:textId="64EE34C8" w:rsidTr="00415479">
        <w:trPr>
          <w:trHeight w:val="467"/>
        </w:trPr>
        <w:tc>
          <w:tcPr>
            <w:tcW w:w="1985" w:type="dxa"/>
            <w:vMerge/>
            <w:shd w:val="clear" w:color="auto" w:fill="BDD6EE" w:themeFill="accent1" w:themeFillTint="66"/>
          </w:tcPr>
          <w:p w14:paraId="50EBFE49" w14:textId="77777777" w:rsidR="00D63BBD" w:rsidRPr="00415479" w:rsidRDefault="00D63BBD">
            <w:pPr>
              <w:spacing w:before="60" w:after="60"/>
              <w:rPr>
                <w:rFonts w:ascii="Cambria" w:hAnsi="Cambria" w:cs="Times New Roman"/>
                <w:sz w:val="20"/>
                <w:szCs w:val="20"/>
              </w:rPr>
            </w:pPr>
          </w:p>
        </w:tc>
        <w:tc>
          <w:tcPr>
            <w:tcW w:w="720" w:type="dxa"/>
            <w:shd w:val="clear" w:color="auto" w:fill="BDD6EE" w:themeFill="accent1" w:themeFillTint="66"/>
          </w:tcPr>
          <w:p w14:paraId="08871469" w14:textId="77777777"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1b</w:t>
            </w:r>
          </w:p>
        </w:tc>
        <w:tc>
          <w:tcPr>
            <w:tcW w:w="7598" w:type="dxa"/>
            <w:shd w:val="clear" w:color="auto" w:fill="BDD6EE" w:themeFill="accent1" w:themeFillTint="66"/>
          </w:tcPr>
          <w:p w14:paraId="0272A735" w14:textId="794D4F29" w:rsidR="00D63BBD" w:rsidRPr="00415479" w:rsidRDefault="00D63BBD">
            <w:pPr>
              <w:autoSpaceDE w:val="0"/>
              <w:autoSpaceDN w:val="0"/>
              <w:adjustRightInd w:val="0"/>
              <w:spacing w:before="60" w:after="60"/>
              <w:jc w:val="both"/>
              <w:rPr>
                <w:rFonts w:ascii="Cambria" w:hAnsi="Cambria" w:cs="Times New Roman"/>
                <w:sz w:val="20"/>
                <w:szCs w:val="20"/>
              </w:rPr>
            </w:pPr>
            <w:r w:rsidRPr="00415479">
              <w:rPr>
                <w:rFonts w:ascii="Cambria" w:hAnsi="Cambria" w:cs="Times New Roman"/>
                <w:sz w:val="20"/>
                <w:szCs w:val="20"/>
              </w:rPr>
              <w:t>The area of interest (e.g. anatomy, disease, treatment) must be included briefly in the title</w:t>
            </w:r>
          </w:p>
        </w:tc>
        <w:tc>
          <w:tcPr>
            <w:tcW w:w="1307" w:type="dxa"/>
            <w:shd w:val="clear" w:color="auto" w:fill="BDD6EE" w:themeFill="accent1" w:themeFillTint="66"/>
            <w:vAlign w:val="center"/>
          </w:tcPr>
          <w:p w14:paraId="216BD990" w14:textId="40179A94" w:rsidR="00D63BBD" w:rsidRPr="00415479" w:rsidRDefault="00D63BBD" w:rsidP="00FD6C5B">
            <w:pPr>
              <w:autoSpaceDE w:val="0"/>
              <w:autoSpaceDN w:val="0"/>
              <w:adjustRightInd w:val="0"/>
              <w:spacing w:before="60" w:after="60"/>
              <w:jc w:val="center"/>
              <w:rPr>
                <w:rFonts w:ascii="Cambria" w:hAnsi="Cambria" w:cs="Times New Roman"/>
                <w:sz w:val="20"/>
                <w:szCs w:val="20"/>
              </w:rPr>
            </w:pPr>
          </w:p>
        </w:tc>
      </w:tr>
      <w:tr w:rsidR="00D63BBD" w:rsidRPr="00E82130" w14:paraId="0381494F" w14:textId="41863B49" w:rsidTr="00415479">
        <w:trPr>
          <w:trHeight w:val="621"/>
        </w:trPr>
        <w:tc>
          <w:tcPr>
            <w:tcW w:w="1985" w:type="dxa"/>
            <w:shd w:val="clear" w:color="auto" w:fill="DEEAF6" w:themeFill="accent1" w:themeFillTint="33"/>
          </w:tcPr>
          <w:p w14:paraId="234F8A43" w14:textId="1E79058E" w:rsidR="00D63BBD" w:rsidRPr="00415479" w:rsidRDefault="00D63BBD" w:rsidP="00015A3B">
            <w:pPr>
              <w:spacing w:before="60" w:after="60"/>
              <w:rPr>
                <w:rFonts w:ascii="Cambria" w:hAnsi="Cambria" w:cs="Times New Roman"/>
                <w:sz w:val="20"/>
                <w:szCs w:val="20"/>
              </w:rPr>
            </w:pPr>
            <w:r w:rsidRPr="00415479">
              <w:rPr>
                <w:rFonts w:ascii="Cambria" w:hAnsi="Cambria"/>
                <w:b/>
                <w:sz w:val="20"/>
                <w:szCs w:val="20"/>
              </w:rPr>
              <w:t>Keywords</w:t>
            </w:r>
          </w:p>
        </w:tc>
        <w:tc>
          <w:tcPr>
            <w:tcW w:w="720" w:type="dxa"/>
            <w:shd w:val="clear" w:color="auto" w:fill="DEEAF6" w:themeFill="accent1" w:themeFillTint="33"/>
          </w:tcPr>
          <w:p w14:paraId="3D77E92F" w14:textId="78824E4E"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2a</w:t>
            </w:r>
          </w:p>
        </w:tc>
        <w:tc>
          <w:tcPr>
            <w:tcW w:w="7598" w:type="dxa"/>
            <w:shd w:val="clear" w:color="auto" w:fill="DEEAF6" w:themeFill="accent1" w:themeFillTint="33"/>
          </w:tcPr>
          <w:p w14:paraId="3C39766F" w14:textId="351F9DAB" w:rsidR="00D63BBD" w:rsidRPr="00415479" w:rsidRDefault="00D63BBD" w:rsidP="00943B5F">
            <w:pPr>
              <w:spacing w:before="60" w:after="60"/>
              <w:jc w:val="both"/>
              <w:rPr>
                <w:rFonts w:ascii="Cambria" w:hAnsi="Cambria" w:cs="Times New Roman"/>
                <w:sz w:val="20"/>
                <w:szCs w:val="20"/>
              </w:rPr>
            </w:pPr>
            <w:r w:rsidRPr="00415479">
              <w:rPr>
                <w:rFonts w:ascii="Cambria" w:hAnsi="Cambria"/>
                <w:sz w:val="20"/>
                <w:szCs w:val="20"/>
              </w:rPr>
              <w:t>At least two relevant keywords</w:t>
            </w:r>
            <w:r w:rsidR="00DC132A" w:rsidRPr="00415479">
              <w:rPr>
                <w:rFonts w:ascii="Cambria" w:hAnsi="Cambria"/>
                <w:b/>
                <w:sz w:val="20"/>
                <w:szCs w:val="20"/>
              </w:rPr>
              <w:t xml:space="preserve">, </w:t>
            </w:r>
            <w:r w:rsidR="00DC132A" w:rsidRPr="00415479">
              <w:rPr>
                <w:rFonts w:ascii="Cambria" w:hAnsi="Cambria"/>
                <w:sz w:val="20"/>
                <w:szCs w:val="20"/>
              </w:rPr>
              <w:t>preferably MeSH terms,</w:t>
            </w:r>
            <w:r w:rsidRPr="00415479">
              <w:rPr>
                <w:rFonts w:ascii="Cambria" w:hAnsi="Cambria"/>
                <w:sz w:val="20"/>
                <w:szCs w:val="20"/>
              </w:rPr>
              <w:t xml:space="preserve"> related to the content of the case report must be included </w:t>
            </w:r>
          </w:p>
        </w:tc>
        <w:tc>
          <w:tcPr>
            <w:tcW w:w="1307" w:type="dxa"/>
            <w:shd w:val="clear" w:color="auto" w:fill="DEEAF6" w:themeFill="accent1" w:themeFillTint="33"/>
            <w:vAlign w:val="center"/>
          </w:tcPr>
          <w:p w14:paraId="559D2E6B" w14:textId="6491E36D" w:rsidR="00D63BBD" w:rsidRPr="00415479" w:rsidRDefault="00D63BBD" w:rsidP="00FD6C5B">
            <w:pPr>
              <w:spacing w:before="60" w:after="60"/>
              <w:jc w:val="center"/>
              <w:rPr>
                <w:rFonts w:ascii="Cambria" w:hAnsi="Cambria"/>
                <w:sz w:val="20"/>
                <w:szCs w:val="20"/>
              </w:rPr>
            </w:pPr>
          </w:p>
        </w:tc>
      </w:tr>
      <w:tr w:rsidR="00D63BBD" w:rsidRPr="00E82130" w14:paraId="50FD91DD" w14:textId="0A0AA2FB" w:rsidTr="00415479">
        <w:trPr>
          <w:trHeight w:val="548"/>
        </w:trPr>
        <w:tc>
          <w:tcPr>
            <w:tcW w:w="1985" w:type="dxa"/>
            <w:vMerge w:val="restart"/>
            <w:shd w:val="clear" w:color="auto" w:fill="9CC2E5" w:themeFill="accent1" w:themeFillTint="99"/>
          </w:tcPr>
          <w:p w14:paraId="7E6C3A97" w14:textId="1B5B9637" w:rsidR="00D63BBD" w:rsidRPr="00415479" w:rsidRDefault="00D63BBD" w:rsidP="00015A3B">
            <w:pPr>
              <w:spacing w:before="60" w:after="60"/>
              <w:rPr>
                <w:rFonts w:ascii="Cambria" w:hAnsi="Cambria" w:cs="Times New Roman"/>
                <w:sz w:val="20"/>
                <w:szCs w:val="20"/>
              </w:rPr>
            </w:pPr>
            <w:r w:rsidRPr="00415479">
              <w:rPr>
                <w:rFonts w:ascii="Cambria" w:hAnsi="Cambria"/>
                <w:b/>
                <w:sz w:val="20"/>
                <w:szCs w:val="20"/>
              </w:rPr>
              <w:t>Abstract</w:t>
            </w:r>
          </w:p>
        </w:tc>
        <w:tc>
          <w:tcPr>
            <w:tcW w:w="720" w:type="dxa"/>
            <w:shd w:val="clear" w:color="auto" w:fill="9CC2E5" w:themeFill="accent1" w:themeFillTint="99"/>
          </w:tcPr>
          <w:p w14:paraId="1910B383" w14:textId="0F7FF4AE"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3a</w:t>
            </w:r>
          </w:p>
        </w:tc>
        <w:tc>
          <w:tcPr>
            <w:tcW w:w="7598" w:type="dxa"/>
            <w:shd w:val="clear" w:color="auto" w:fill="9CC2E5" w:themeFill="accent1" w:themeFillTint="99"/>
          </w:tcPr>
          <w:p w14:paraId="30C3576C" w14:textId="0BE5D899"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 xml:space="preserve">The Introduction must contain information on how the report </w:t>
            </w:r>
            <w:r w:rsidR="00DC132A" w:rsidRPr="00415479">
              <w:rPr>
                <w:rFonts w:ascii="Cambria" w:hAnsi="Cambria"/>
                <w:sz w:val="20"/>
                <w:szCs w:val="20"/>
              </w:rPr>
              <w:t xml:space="preserve">is novel and </w:t>
            </w:r>
            <w:r w:rsidRPr="00415479">
              <w:rPr>
                <w:rFonts w:ascii="Cambria" w:hAnsi="Cambria"/>
                <w:sz w:val="20"/>
                <w:szCs w:val="20"/>
              </w:rPr>
              <w:t xml:space="preserve">contributes to the literature, clinical practice and/or fills </w:t>
            </w:r>
            <w:r w:rsidR="003A0C4F" w:rsidRPr="00415479">
              <w:rPr>
                <w:rFonts w:ascii="Cambria" w:hAnsi="Cambria"/>
                <w:sz w:val="20"/>
                <w:szCs w:val="20"/>
              </w:rPr>
              <w:t xml:space="preserve">a </w:t>
            </w:r>
            <w:r w:rsidRPr="00415479">
              <w:rPr>
                <w:rFonts w:ascii="Cambria" w:hAnsi="Cambria"/>
                <w:sz w:val="20"/>
                <w:szCs w:val="20"/>
              </w:rPr>
              <w:t>gap(s) in knowledge</w:t>
            </w:r>
          </w:p>
        </w:tc>
        <w:tc>
          <w:tcPr>
            <w:tcW w:w="1307" w:type="dxa"/>
            <w:shd w:val="clear" w:color="auto" w:fill="9CC2E5" w:themeFill="accent1" w:themeFillTint="99"/>
            <w:vAlign w:val="center"/>
          </w:tcPr>
          <w:p w14:paraId="551B1E12" w14:textId="4BCEA743"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034CD311" w14:textId="0C5D7CCC" w:rsidTr="00415479">
        <w:trPr>
          <w:trHeight w:val="422"/>
        </w:trPr>
        <w:tc>
          <w:tcPr>
            <w:tcW w:w="1985" w:type="dxa"/>
            <w:vMerge/>
            <w:shd w:val="clear" w:color="auto" w:fill="9CC2E5" w:themeFill="accent1" w:themeFillTint="99"/>
          </w:tcPr>
          <w:p w14:paraId="6BB8592E" w14:textId="77777777" w:rsidR="00D63BBD" w:rsidRPr="00415479" w:rsidRDefault="00D63BBD">
            <w:pPr>
              <w:spacing w:before="60" w:after="60"/>
              <w:rPr>
                <w:rFonts w:ascii="Cambria" w:hAnsi="Cambria" w:cs="Times New Roman"/>
                <w:sz w:val="20"/>
                <w:szCs w:val="20"/>
              </w:rPr>
            </w:pPr>
          </w:p>
        </w:tc>
        <w:tc>
          <w:tcPr>
            <w:tcW w:w="720" w:type="dxa"/>
            <w:shd w:val="clear" w:color="auto" w:fill="9CC2E5" w:themeFill="accent1" w:themeFillTint="99"/>
          </w:tcPr>
          <w:p w14:paraId="1A422011" w14:textId="697DA51F"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3b</w:t>
            </w:r>
          </w:p>
        </w:tc>
        <w:tc>
          <w:tcPr>
            <w:tcW w:w="7598" w:type="dxa"/>
            <w:shd w:val="clear" w:color="auto" w:fill="9CC2E5" w:themeFill="accent1" w:themeFillTint="99"/>
          </w:tcPr>
          <w:p w14:paraId="75D4E472" w14:textId="2F61C539"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The Body must describe the main clinical findings, including symptoms and signs, if present</w:t>
            </w:r>
          </w:p>
        </w:tc>
        <w:tc>
          <w:tcPr>
            <w:tcW w:w="1307" w:type="dxa"/>
            <w:shd w:val="clear" w:color="auto" w:fill="9CC2E5" w:themeFill="accent1" w:themeFillTint="99"/>
            <w:vAlign w:val="center"/>
          </w:tcPr>
          <w:p w14:paraId="798952EE" w14:textId="51F386F0" w:rsidR="00D63BBD" w:rsidRPr="00415479" w:rsidRDefault="00D63BBD" w:rsidP="00FD6C5B">
            <w:pPr>
              <w:spacing w:before="60" w:after="60"/>
              <w:jc w:val="center"/>
              <w:rPr>
                <w:rFonts w:ascii="Cambria" w:hAnsi="Cambria"/>
                <w:sz w:val="20"/>
                <w:szCs w:val="20"/>
              </w:rPr>
            </w:pPr>
          </w:p>
        </w:tc>
      </w:tr>
      <w:tr w:rsidR="00D63BBD" w:rsidRPr="00E82130" w14:paraId="609A345C" w14:textId="243F76D7" w:rsidTr="00415479">
        <w:trPr>
          <w:trHeight w:val="458"/>
        </w:trPr>
        <w:tc>
          <w:tcPr>
            <w:tcW w:w="1985" w:type="dxa"/>
            <w:vMerge/>
            <w:shd w:val="clear" w:color="auto" w:fill="9CC2E5" w:themeFill="accent1" w:themeFillTint="99"/>
          </w:tcPr>
          <w:p w14:paraId="2CE31885" w14:textId="77777777" w:rsidR="00D63BBD" w:rsidRPr="00415479" w:rsidRDefault="00D63BBD">
            <w:pPr>
              <w:spacing w:before="60" w:after="60"/>
              <w:rPr>
                <w:rFonts w:ascii="Cambria" w:hAnsi="Cambria" w:cs="Times New Roman"/>
                <w:sz w:val="20"/>
                <w:szCs w:val="20"/>
              </w:rPr>
            </w:pPr>
          </w:p>
        </w:tc>
        <w:tc>
          <w:tcPr>
            <w:tcW w:w="720" w:type="dxa"/>
            <w:shd w:val="clear" w:color="auto" w:fill="9CC2E5" w:themeFill="accent1" w:themeFillTint="99"/>
          </w:tcPr>
          <w:p w14:paraId="1F30676E" w14:textId="403DE7BF"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3c</w:t>
            </w:r>
          </w:p>
        </w:tc>
        <w:tc>
          <w:tcPr>
            <w:tcW w:w="7598" w:type="dxa"/>
            <w:shd w:val="clear" w:color="auto" w:fill="9CC2E5" w:themeFill="accent1" w:themeFillTint="99"/>
          </w:tcPr>
          <w:p w14:paraId="1EFCBAE2" w14:textId="7073EAF0"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The Body must describe the main radiographic/histological/ laboratory/diagnostic findings</w:t>
            </w:r>
          </w:p>
        </w:tc>
        <w:tc>
          <w:tcPr>
            <w:tcW w:w="1307" w:type="dxa"/>
            <w:shd w:val="clear" w:color="auto" w:fill="9CC2E5" w:themeFill="accent1" w:themeFillTint="99"/>
            <w:vAlign w:val="center"/>
          </w:tcPr>
          <w:p w14:paraId="31BECBAE" w14:textId="068C779D"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4FDCA2B3" w14:textId="7F98A72D" w:rsidTr="00415479">
        <w:trPr>
          <w:trHeight w:val="422"/>
        </w:trPr>
        <w:tc>
          <w:tcPr>
            <w:tcW w:w="1985" w:type="dxa"/>
            <w:vMerge/>
            <w:shd w:val="clear" w:color="auto" w:fill="9CC2E5" w:themeFill="accent1" w:themeFillTint="99"/>
          </w:tcPr>
          <w:p w14:paraId="2DF4D301" w14:textId="77777777" w:rsidR="00D63BBD" w:rsidRPr="00415479" w:rsidRDefault="00D63BBD">
            <w:pPr>
              <w:spacing w:before="60" w:after="60"/>
              <w:rPr>
                <w:rFonts w:ascii="Cambria" w:hAnsi="Cambria" w:cs="Times New Roman"/>
                <w:sz w:val="20"/>
                <w:szCs w:val="20"/>
              </w:rPr>
            </w:pPr>
          </w:p>
        </w:tc>
        <w:tc>
          <w:tcPr>
            <w:tcW w:w="720" w:type="dxa"/>
            <w:shd w:val="clear" w:color="auto" w:fill="9CC2E5" w:themeFill="accent1" w:themeFillTint="99"/>
          </w:tcPr>
          <w:p w14:paraId="244F8650" w14:textId="20473F77"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3d</w:t>
            </w:r>
          </w:p>
        </w:tc>
        <w:tc>
          <w:tcPr>
            <w:tcW w:w="7598" w:type="dxa"/>
            <w:shd w:val="clear" w:color="auto" w:fill="9CC2E5" w:themeFill="accent1" w:themeFillTint="99"/>
          </w:tcPr>
          <w:p w14:paraId="19E06057" w14:textId="25E2C119"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 xml:space="preserve">The Body must describe the main outcomes of treatment, if </w:t>
            </w:r>
            <w:r w:rsidR="00DC132A" w:rsidRPr="00415479">
              <w:rPr>
                <w:rFonts w:ascii="Cambria" w:hAnsi="Cambria"/>
                <w:sz w:val="20"/>
                <w:szCs w:val="20"/>
              </w:rPr>
              <w:t>active treatment has been provided</w:t>
            </w:r>
          </w:p>
        </w:tc>
        <w:tc>
          <w:tcPr>
            <w:tcW w:w="1307" w:type="dxa"/>
            <w:shd w:val="clear" w:color="auto" w:fill="9CC2E5" w:themeFill="accent1" w:themeFillTint="99"/>
            <w:vAlign w:val="center"/>
          </w:tcPr>
          <w:p w14:paraId="1E5268CE" w14:textId="55D56E04"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18FF5BA7" w14:textId="5A8B5943" w:rsidTr="00415479">
        <w:trPr>
          <w:trHeight w:val="548"/>
        </w:trPr>
        <w:tc>
          <w:tcPr>
            <w:tcW w:w="1985" w:type="dxa"/>
            <w:vMerge/>
            <w:shd w:val="clear" w:color="auto" w:fill="9CC2E5" w:themeFill="accent1" w:themeFillTint="99"/>
          </w:tcPr>
          <w:p w14:paraId="559E788B" w14:textId="77777777" w:rsidR="00D63BBD" w:rsidRPr="00415479" w:rsidRDefault="00D63BBD">
            <w:pPr>
              <w:spacing w:before="60" w:after="60"/>
              <w:rPr>
                <w:rFonts w:ascii="Cambria" w:hAnsi="Cambria" w:cs="Times New Roman"/>
                <w:sz w:val="20"/>
                <w:szCs w:val="20"/>
              </w:rPr>
            </w:pPr>
          </w:p>
        </w:tc>
        <w:tc>
          <w:tcPr>
            <w:tcW w:w="720" w:type="dxa"/>
            <w:shd w:val="clear" w:color="auto" w:fill="9CC2E5" w:themeFill="accent1" w:themeFillTint="99"/>
          </w:tcPr>
          <w:p w14:paraId="3B834C54" w14:textId="73A2E53A"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3e</w:t>
            </w:r>
          </w:p>
        </w:tc>
        <w:tc>
          <w:tcPr>
            <w:tcW w:w="7598" w:type="dxa"/>
            <w:shd w:val="clear" w:color="auto" w:fill="9CC2E5" w:themeFill="accent1" w:themeFillTint="99"/>
          </w:tcPr>
          <w:p w14:paraId="37141892" w14:textId="0C2A52EB"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The Conclusion(s) must contain the main “take-away” lesson(s), sometimes referred to as key learning point</w:t>
            </w:r>
            <w:r w:rsidR="00DC132A" w:rsidRPr="00415479">
              <w:rPr>
                <w:rFonts w:ascii="Cambria" w:hAnsi="Cambria"/>
                <w:sz w:val="20"/>
                <w:szCs w:val="20"/>
              </w:rPr>
              <w:t>(</w:t>
            </w:r>
            <w:r w:rsidRPr="00415479">
              <w:rPr>
                <w:rFonts w:ascii="Cambria" w:hAnsi="Cambria"/>
                <w:sz w:val="20"/>
                <w:szCs w:val="20"/>
              </w:rPr>
              <w:t>s</w:t>
            </w:r>
            <w:r w:rsidR="00DC132A" w:rsidRPr="00415479">
              <w:rPr>
                <w:rFonts w:ascii="Cambria" w:hAnsi="Cambria"/>
                <w:sz w:val="20"/>
                <w:szCs w:val="20"/>
              </w:rPr>
              <w:t>)</w:t>
            </w:r>
            <w:r w:rsidRPr="00415479">
              <w:rPr>
                <w:rFonts w:ascii="Cambria" w:hAnsi="Cambria"/>
                <w:sz w:val="20"/>
                <w:szCs w:val="20"/>
              </w:rPr>
              <w:t xml:space="preserve"> </w:t>
            </w:r>
          </w:p>
        </w:tc>
        <w:tc>
          <w:tcPr>
            <w:tcW w:w="1307" w:type="dxa"/>
            <w:shd w:val="clear" w:color="auto" w:fill="9CC2E5" w:themeFill="accent1" w:themeFillTint="99"/>
            <w:vAlign w:val="center"/>
          </w:tcPr>
          <w:p w14:paraId="2EEC428C" w14:textId="77EA8131"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69D799C2" w14:textId="38C1BB38" w:rsidTr="00415479">
        <w:trPr>
          <w:trHeight w:val="422"/>
        </w:trPr>
        <w:tc>
          <w:tcPr>
            <w:tcW w:w="1985" w:type="dxa"/>
            <w:shd w:val="clear" w:color="auto" w:fill="DEEAF6" w:themeFill="accent1" w:themeFillTint="33"/>
          </w:tcPr>
          <w:p w14:paraId="33CBF47D" w14:textId="03F122AA" w:rsidR="00D63BBD" w:rsidRPr="00415479" w:rsidRDefault="00D63BBD" w:rsidP="00015A3B">
            <w:pPr>
              <w:spacing w:before="60" w:after="60"/>
              <w:rPr>
                <w:rFonts w:ascii="Cambria" w:hAnsi="Cambria" w:cs="Times New Roman"/>
                <w:sz w:val="20"/>
                <w:szCs w:val="20"/>
              </w:rPr>
            </w:pPr>
            <w:r w:rsidRPr="00415479">
              <w:rPr>
                <w:rFonts w:ascii="Cambria" w:hAnsi="Cambria"/>
                <w:b/>
                <w:sz w:val="20"/>
                <w:szCs w:val="20"/>
              </w:rPr>
              <w:t>Introduction</w:t>
            </w:r>
          </w:p>
        </w:tc>
        <w:tc>
          <w:tcPr>
            <w:tcW w:w="720" w:type="dxa"/>
            <w:shd w:val="clear" w:color="auto" w:fill="DEEAF6" w:themeFill="accent1" w:themeFillTint="33"/>
          </w:tcPr>
          <w:p w14:paraId="326F2E89" w14:textId="38564B24"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4a</w:t>
            </w:r>
          </w:p>
        </w:tc>
        <w:tc>
          <w:tcPr>
            <w:tcW w:w="7598" w:type="dxa"/>
            <w:shd w:val="clear" w:color="auto" w:fill="DEEAF6" w:themeFill="accent1" w:themeFillTint="33"/>
          </w:tcPr>
          <w:p w14:paraId="6E59106A" w14:textId="43E4CE55" w:rsidR="00D63BBD" w:rsidRPr="00415479" w:rsidRDefault="00D63BBD" w:rsidP="00943B5F">
            <w:pPr>
              <w:autoSpaceDE w:val="0"/>
              <w:autoSpaceDN w:val="0"/>
              <w:adjustRightInd w:val="0"/>
              <w:spacing w:before="60" w:after="60"/>
              <w:jc w:val="both"/>
              <w:rPr>
                <w:rFonts w:ascii="Cambria" w:hAnsi="Cambria" w:cs="Times New Roman"/>
                <w:sz w:val="20"/>
                <w:szCs w:val="20"/>
              </w:rPr>
            </w:pPr>
            <w:r w:rsidRPr="00415479">
              <w:rPr>
                <w:rFonts w:ascii="Cambria" w:hAnsi="Cambria"/>
                <w:sz w:val="20"/>
                <w:szCs w:val="20"/>
              </w:rPr>
              <w:t>A background summary of the case(s) with relevant information must be provided</w:t>
            </w:r>
          </w:p>
        </w:tc>
        <w:tc>
          <w:tcPr>
            <w:tcW w:w="1307" w:type="dxa"/>
            <w:shd w:val="clear" w:color="auto" w:fill="DEEAF6" w:themeFill="accent1" w:themeFillTint="33"/>
            <w:vAlign w:val="center"/>
          </w:tcPr>
          <w:p w14:paraId="7B381C52" w14:textId="7A6B2AA9"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6C90711F" w14:textId="32A372D8" w:rsidTr="00415479">
        <w:trPr>
          <w:trHeight w:val="458"/>
        </w:trPr>
        <w:tc>
          <w:tcPr>
            <w:tcW w:w="1985" w:type="dxa"/>
            <w:shd w:val="clear" w:color="auto" w:fill="9CC2E5" w:themeFill="accent1" w:themeFillTint="99"/>
          </w:tcPr>
          <w:p w14:paraId="7B74E9CF" w14:textId="3B785AFB" w:rsidR="00D63BBD" w:rsidRPr="00415479" w:rsidRDefault="00D63BBD" w:rsidP="00015A3B">
            <w:pPr>
              <w:spacing w:before="60" w:after="60"/>
              <w:rPr>
                <w:rFonts w:ascii="Cambria" w:hAnsi="Cambria" w:cs="Times New Roman"/>
                <w:sz w:val="20"/>
                <w:szCs w:val="20"/>
              </w:rPr>
            </w:pPr>
            <w:r w:rsidRPr="00415479">
              <w:rPr>
                <w:rFonts w:ascii="Cambria" w:hAnsi="Cambria"/>
                <w:b/>
                <w:sz w:val="20"/>
                <w:szCs w:val="20"/>
              </w:rPr>
              <w:t>Informed consent</w:t>
            </w:r>
          </w:p>
        </w:tc>
        <w:tc>
          <w:tcPr>
            <w:tcW w:w="720" w:type="dxa"/>
            <w:shd w:val="clear" w:color="auto" w:fill="9CC2E5" w:themeFill="accent1" w:themeFillTint="99"/>
          </w:tcPr>
          <w:p w14:paraId="4F3AB664" w14:textId="59F8CE89"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5a</w:t>
            </w:r>
          </w:p>
        </w:tc>
        <w:tc>
          <w:tcPr>
            <w:tcW w:w="7598" w:type="dxa"/>
            <w:shd w:val="clear" w:color="auto" w:fill="9CC2E5" w:themeFill="accent1" w:themeFillTint="99"/>
          </w:tcPr>
          <w:p w14:paraId="1A73EE7A" w14:textId="07B0B113" w:rsidR="00D63BBD" w:rsidRPr="00415479" w:rsidRDefault="00D63BBD" w:rsidP="00943B5F">
            <w:pPr>
              <w:spacing w:before="60" w:after="60"/>
              <w:jc w:val="both"/>
              <w:rPr>
                <w:rFonts w:ascii="Cambria" w:hAnsi="Cambria" w:cs="Times New Roman"/>
                <w:sz w:val="20"/>
                <w:szCs w:val="20"/>
              </w:rPr>
            </w:pPr>
            <w:r w:rsidRPr="00415479">
              <w:rPr>
                <w:rFonts w:ascii="Cambria" w:hAnsi="Cambria"/>
                <w:sz w:val="20"/>
                <w:szCs w:val="20"/>
              </w:rPr>
              <w:t xml:space="preserve">A clear statement that informed, valid consent was obtained from the patient(s) must be provided </w:t>
            </w:r>
          </w:p>
        </w:tc>
        <w:tc>
          <w:tcPr>
            <w:tcW w:w="1307" w:type="dxa"/>
            <w:shd w:val="clear" w:color="auto" w:fill="9CC2E5" w:themeFill="accent1" w:themeFillTint="99"/>
            <w:vAlign w:val="center"/>
          </w:tcPr>
          <w:p w14:paraId="4379A874" w14:textId="38EFB2B2" w:rsidR="00D63BBD" w:rsidRPr="00415479" w:rsidRDefault="00D63BBD" w:rsidP="00FD6C5B">
            <w:pPr>
              <w:spacing w:before="60" w:after="60"/>
              <w:jc w:val="center"/>
              <w:rPr>
                <w:rFonts w:ascii="Cambria" w:hAnsi="Cambria"/>
                <w:sz w:val="20"/>
                <w:szCs w:val="20"/>
              </w:rPr>
            </w:pPr>
          </w:p>
        </w:tc>
      </w:tr>
      <w:tr w:rsidR="00D63BBD" w:rsidRPr="00E82130" w14:paraId="79D2AB13" w14:textId="2D4037C5" w:rsidTr="00415479">
        <w:trPr>
          <w:trHeight w:val="350"/>
        </w:trPr>
        <w:tc>
          <w:tcPr>
            <w:tcW w:w="1985" w:type="dxa"/>
            <w:vMerge w:val="restart"/>
            <w:shd w:val="clear" w:color="auto" w:fill="DEEAF6" w:themeFill="accent1" w:themeFillTint="33"/>
          </w:tcPr>
          <w:p w14:paraId="02949285" w14:textId="483683D3" w:rsidR="00D63BBD" w:rsidRPr="00415479" w:rsidRDefault="008A2733" w:rsidP="00015A3B">
            <w:pPr>
              <w:spacing w:before="60" w:after="60"/>
              <w:rPr>
                <w:rFonts w:ascii="Cambria" w:hAnsi="Cambria"/>
                <w:b/>
                <w:sz w:val="20"/>
                <w:szCs w:val="20"/>
              </w:rPr>
            </w:pPr>
            <w:r w:rsidRPr="00415479">
              <w:rPr>
                <w:rFonts w:ascii="Cambria" w:hAnsi="Cambria"/>
                <w:b/>
                <w:sz w:val="20"/>
                <w:szCs w:val="20"/>
              </w:rPr>
              <w:t xml:space="preserve">Case report </w:t>
            </w:r>
            <w:r w:rsidR="00D63BBD" w:rsidRPr="00415479">
              <w:rPr>
                <w:rFonts w:ascii="Cambria" w:hAnsi="Cambria"/>
                <w:b/>
                <w:sz w:val="20"/>
                <w:szCs w:val="20"/>
              </w:rPr>
              <w:t>information</w:t>
            </w:r>
          </w:p>
        </w:tc>
        <w:tc>
          <w:tcPr>
            <w:tcW w:w="720" w:type="dxa"/>
            <w:shd w:val="clear" w:color="auto" w:fill="DEEAF6" w:themeFill="accent1" w:themeFillTint="33"/>
          </w:tcPr>
          <w:p w14:paraId="18C5AD4B" w14:textId="00B3139A"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6a</w:t>
            </w:r>
          </w:p>
        </w:tc>
        <w:tc>
          <w:tcPr>
            <w:tcW w:w="7598" w:type="dxa"/>
            <w:shd w:val="clear" w:color="auto" w:fill="DEEAF6" w:themeFill="accent1" w:themeFillTint="33"/>
          </w:tcPr>
          <w:p w14:paraId="7295D9D5" w14:textId="34527429" w:rsidR="00D63BBD" w:rsidRPr="00415479" w:rsidRDefault="00D63BBD">
            <w:pPr>
              <w:autoSpaceDE w:val="0"/>
              <w:autoSpaceDN w:val="0"/>
              <w:adjustRightInd w:val="0"/>
              <w:spacing w:before="60" w:after="60"/>
              <w:jc w:val="both"/>
              <w:rPr>
                <w:rFonts w:ascii="Cambria" w:hAnsi="Cambria" w:cs="Times New Roman"/>
                <w:sz w:val="20"/>
                <w:szCs w:val="20"/>
              </w:rPr>
            </w:pPr>
            <w:r w:rsidRPr="00415479">
              <w:rPr>
                <w:rFonts w:ascii="Cambria" w:hAnsi="Cambria"/>
                <w:sz w:val="20"/>
                <w:szCs w:val="20"/>
              </w:rPr>
              <w:t>The age of the patient(s) must be provided</w:t>
            </w:r>
          </w:p>
        </w:tc>
        <w:tc>
          <w:tcPr>
            <w:tcW w:w="1307" w:type="dxa"/>
            <w:shd w:val="clear" w:color="auto" w:fill="DEEAF6" w:themeFill="accent1" w:themeFillTint="33"/>
            <w:vAlign w:val="center"/>
          </w:tcPr>
          <w:p w14:paraId="13A83AF0" w14:textId="5EA71A79"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231CF003" w14:textId="37E9CFC5" w:rsidTr="00415479">
        <w:trPr>
          <w:trHeight w:val="377"/>
        </w:trPr>
        <w:tc>
          <w:tcPr>
            <w:tcW w:w="1985" w:type="dxa"/>
            <w:vMerge/>
            <w:shd w:val="clear" w:color="auto" w:fill="DEEAF6" w:themeFill="accent1" w:themeFillTint="33"/>
          </w:tcPr>
          <w:p w14:paraId="0AF6D7E6"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3AC53FF6" w14:textId="354CF6A6"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6b</w:t>
            </w:r>
          </w:p>
        </w:tc>
        <w:tc>
          <w:tcPr>
            <w:tcW w:w="7598" w:type="dxa"/>
            <w:shd w:val="clear" w:color="auto" w:fill="DEEAF6" w:themeFill="accent1" w:themeFillTint="33"/>
          </w:tcPr>
          <w:p w14:paraId="3C339D0E" w14:textId="3759FDF2" w:rsidR="00D63BBD" w:rsidRPr="00415479" w:rsidRDefault="00D63BBD" w:rsidP="00943B5F">
            <w:pPr>
              <w:autoSpaceDE w:val="0"/>
              <w:autoSpaceDN w:val="0"/>
              <w:adjustRightInd w:val="0"/>
              <w:spacing w:before="60" w:after="60"/>
              <w:jc w:val="both"/>
              <w:rPr>
                <w:rFonts w:ascii="Cambria" w:hAnsi="Cambria" w:cs="Times New Roman"/>
                <w:sz w:val="20"/>
                <w:szCs w:val="20"/>
              </w:rPr>
            </w:pPr>
            <w:r w:rsidRPr="00415479">
              <w:rPr>
                <w:rFonts w:ascii="Cambria" w:hAnsi="Cambria"/>
                <w:sz w:val="20"/>
                <w:szCs w:val="20"/>
              </w:rPr>
              <w:t>The gender of the patient(s) must be provided</w:t>
            </w:r>
          </w:p>
        </w:tc>
        <w:tc>
          <w:tcPr>
            <w:tcW w:w="1307" w:type="dxa"/>
            <w:shd w:val="clear" w:color="auto" w:fill="DEEAF6" w:themeFill="accent1" w:themeFillTint="33"/>
            <w:vAlign w:val="center"/>
          </w:tcPr>
          <w:p w14:paraId="1FD49674" w14:textId="4BAF7C8E"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384FC110" w14:textId="399CAA78" w:rsidTr="00415479">
        <w:trPr>
          <w:trHeight w:val="350"/>
        </w:trPr>
        <w:tc>
          <w:tcPr>
            <w:tcW w:w="1985" w:type="dxa"/>
            <w:vMerge/>
            <w:shd w:val="clear" w:color="auto" w:fill="DEEAF6" w:themeFill="accent1" w:themeFillTint="33"/>
          </w:tcPr>
          <w:p w14:paraId="5CF24821"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55C612D9" w14:textId="46DB5033"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6c</w:t>
            </w:r>
          </w:p>
        </w:tc>
        <w:tc>
          <w:tcPr>
            <w:tcW w:w="7598" w:type="dxa"/>
            <w:shd w:val="clear" w:color="auto" w:fill="DEEAF6" w:themeFill="accent1" w:themeFillTint="33"/>
          </w:tcPr>
          <w:p w14:paraId="2ACDE826" w14:textId="4091ECD5" w:rsidR="00D63BBD" w:rsidRPr="00415479" w:rsidRDefault="00D63BBD">
            <w:pPr>
              <w:autoSpaceDE w:val="0"/>
              <w:autoSpaceDN w:val="0"/>
              <w:adjustRightInd w:val="0"/>
              <w:spacing w:before="60" w:after="60"/>
              <w:jc w:val="both"/>
              <w:rPr>
                <w:rFonts w:ascii="Cambria" w:hAnsi="Cambria" w:cs="Times New Roman"/>
                <w:sz w:val="20"/>
                <w:szCs w:val="20"/>
              </w:rPr>
            </w:pPr>
            <w:r w:rsidRPr="00415479">
              <w:rPr>
                <w:rFonts w:ascii="Cambria" w:hAnsi="Cambria" w:cs="Times New Roman"/>
                <w:sz w:val="20"/>
                <w:szCs w:val="20"/>
              </w:rPr>
              <w:t>The ethnicity of the patient(s) must be provided, if relevant</w:t>
            </w:r>
          </w:p>
        </w:tc>
        <w:tc>
          <w:tcPr>
            <w:tcW w:w="1307" w:type="dxa"/>
            <w:shd w:val="clear" w:color="auto" w:fill="DEEAF6" w:themeFill="accent1" w:themeFillTint="33"/>
            <w:vAlign w:val="center"/>
          </w:tcPr>
          <w:p w14:paraId="4A449EA0" w14:textId="264A434E" w:rsidR="00D63BBD" w:rsidRPr="00415479" w:rsidRDefault="00D63BBD" w:rsidP="00FD6C5B">
            <w:pPr>
              <w:autoSpaceDE w:val="0"/>
              <w:autoSpaceDN w:val="0"/>
              <w:adjustRightInd w:val="0"/>
              <w:spacing w:before="60" w:after="60"/>
              <w:jc w:val="center"/>
              <w:rPr>
                <w:rFonts w:ascii="Cambria" w:hAnsi="Cambria" w:cs="Times New Roman"/>
                <w:sz w:val="20"/>
                <w:szCs w:val="20"/>
              </w:rPr>
            </w:pPr>
          </w:p>
        </w:tc>
      </w:tr>
      <w:tr w:rsidR="00D63BBD" w:rsidRPr="00E82130" w14:paraId="0C6E2492" w14:textId="45864295" w:rsidTr="00415479">
        <w:trPr>
          <w:trHeight w:val="413"/>
        </w:trPr>
        <w:tc>
          <w:tcPr>
            <w:tcW w:w="1985" w:type="dxa"/>
            <w:vMerge/>
            <w:shd w:val="clear" w:color="auto" w:fill="DEEAF6" w:themeFill="accent1" w:themeFillTint="33"/>
          </w:tcPr>
          <w:p w14:paraId="56D81880"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3B30D086" w14:textId="37F88407"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6d</w:t>
            </w:r>
          </w:p>
        </w:tc>
        <w:tc>
          <w:tcPr>
            <w:tcW w:w="7598" w:type="dxa"/>
            <w:shd w:val="clear" w:color="auto" w:fill="DEEAF6" w:themeFill="accent1" w:themeFillTint="33"/>
          </w:tcPr>
          <w:p w14:paraId="5ABC7F57" w14:textId="1FF42353"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 xml:space="preserve">The main concern, </w:t>
            </w:r>
            <w:r w:rsidR="00DC132A" w:rsidRPr="00415479">
              <w:rPr>
                <w:rFonts w:ascii="Cambria" w:hAnsi="Cambria"/>
                <w:sz w:val="20"/>
                <w:szCs w:val="20"/>
              </w:rPr>
              <w:t xml:space="preserve">chief </w:t>
            </w:r>
            <w:r w:rsidRPr="00415479">
              <w:rPr>
                <w:rFonts w:ascii="Cambria" w:hAnsi="Cambria"/>
                <w:sz w:val="20"/>
                <w:szCs w:val="20"/>
              </w:rPr>
              <w:t>complaint or symptoms of the patient(s), if any, must be provided</w:t>
            </w:r>
          </w:p>
        </w:tc>
        <w:tc>
          <w:tcPr>
            <w:tcW w:w="1307" w:type="dxa"/>
            <w:shd w:val="clear" w:color="auto" w:fill="DEEAF6" w:themeFill="accent1" w:themeFillTint="33"/>
            <w:vAlign w:val="center"/>
          </w:tcPr>
          <w:p w14:paraId="4AB51B88" w14:textId="0A04DA83" w:rsidR="00D63BBD" w:rsidRPr="00415479" w:rsidRDefault="00D63BBD" w:rsidP="00FD6C5B">
            <w:pPr>
              <w:spacing w:before="60" w:after="60"/>
              <w:jc w:val="center"/>
              <w:rPr>
                <w:rFonts w:ascii="Cambria" w:hAnsi="Cambria"/>
                <w:sz w:val="20"/>
                <w:szCs w:val="20"/>
              </w:rPr>
            </w:pPr>
          </w:p>
        </w:tc>
      </w:tr>
      <w:tr w:rsidR="00D63BBD" w:rsidRPr="00E82130" w14:paraId="33324537" w14:textId="20EDFC3C" w:rsidTr="00415479">
        <w:trPr>
          <w:trHeight w:val="350"/>
        </w:trPr>
        <w:tc>
          <w:tcPr>
            <w:tcW w:w="1985" w:type="dxa"/>
            <w:vMerge/>
            <w:shd w:val="clear" w:color="auto" w:fill="DEEAF6" w:themeFill="accent1" w:themeFillTint="33"/>
          </w:tcPr>
          <w:p w14:paraId="2A9481FA"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1E4B1ED3" w14:textId="67B469B4"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6e</w:t>
            </w:r>
          </w:p>
        </w:tc>
        <w:tc>
          <w:tcPr>
            <w:tcW w:w="7598" w:type="dxa"/>
            <w:shd w:val="clear" w:color="auto" w:fill="DEEAF6" w:themeFill="accent1" w:themeFillTint="33"/>
          </w:tcPr>
          <w:p w14:paraId="42EA57AC" w14:textId="6E6C23DF"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The medical history of the patient(s) must be provided</w:t>
            </w:r>
            <w:r w:rsidR="00DC132A" w:rsidRPr="00415479">
              <w:rPr>
                <w:rFonts w:ascii="Cambria" w:hAnsi="Cambria"/>
                <w:sz w:val="20"/>
                <w:szCs w:val="20"/>
              </w:rPr>
              <w:t>, if relevant</w:t>
            </w:r>
          </w:p>
        </w:tc>
        <w:tc>
          <w:tcPr>
            <w:tcW w:w="1307" w:type="dxa"/>
            <w:shd w:val="clear" w:color="auto" w:fill="DEEAF6" w:themeFill="accent1" w:themeFillTint="33"/>
            <w:vAlign w:val="center"/>
          </w:tcPr>
          <w:p w14:paraId="64F25CBE" w14:textId="58FFC1F0" w:rsidR="00D63BBD" w:rsidRPr="00415479" w:rsidRDefault="00D63BBD" w:rsidP="00FD6C5B">
            <w:pPr>
              <w:spacing w:before="60" w:after="60"/>
              <w:jc w:val="center"/>
              <w:rPr>
                <w:rFonts w:ascii="Cambria" w:hAnsi="Cambria"/>
                <w:sz w:val="20"/>
                <w:szCs w:val="20"/>
              </w:rPr>
            </w:pPr>
          </w:p>
        </w:tc>
      </w:tr>
      <w:tr w:rsidR="00D63BBD" w:rsidRPr="00E82130" w14:paraId="7908E9F6" w14:textId="40DCC1C9" w:rsidTr="00415479">
        <w:trPr>
          <w:trHeight w:val="350"/>
        </w:trPr>
        <w:tc>
          <w:tcPr>
            <w:tcW w:w="1985" w:type="dxa"/>
            <w:vMerge/>
            <w:shd w:val="clear" w:color="auto" w:fill="DEEAF6" w:themeFill="accent1" w:themeFillTint="33"/>
          </w:tcPr>
          <w:p w14:paraId="0F42B82D"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0DA048DA" w14:textId="57443E85"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6f</w:t>
            </w:r>
          </w:p>
        </w:tc>
        <w:tc>
          <w:tcPr>
            <w:tcW w:w="7598" w:type="dxa"/>
            <w:shd w:val="clear" w:color="auto" w:fill="DEEAF6" w:themeFill="accent1" w:themeFillTint="33"/>
          </w:tcPr>
          <w:p w14:paraId="59179701" w14:textId="45A90345" w:rsidR="00D63BBD" w:rsidRPr="00415479" w:rsidRDefault="00D63BBD" w:rsidP="00943B5F">
            <w:pPr>
              <w:spacing w:before="60" w:after="60"/>
              <w:jc w:val="both"/>
              <w:rPr>
                <w:rFonts w:ascii="Cambria" w:hAnsi="Cambria" w:cs="Times New Roman"/>
                <w:sz w:val="20"/>
                <w:szCs w:val="20"/>
              </w:rPr>
            </w:pPr>
            <w:r w:rsidRPr="00415479">
              <w:rPr>
                <w:rFonts w:ascii="Cambria" w:hAnsi="Cambria"/>
                <w:sz w:val="20"/>
                <w:szCs w:val="20"/>
              </w:rPr>
              <w:t>The dental history of the patient(s) must be provided</w:t>
            </w:r>
            <w:r w:rsidR="00DC132A" w:rsidRPr="00415479">
              <w:rPr>
                <w:rFonts w:ascii="Cambria" w:hAnsi="Cambria"/>
                <w:sz w:val="20"/>
                <w:szCs w:val="20"/>
              </w:rPr>
              <w:t>, if relevant</w:t>
            </w:r>
          </w:p>
        </w:tc>
        <w:tc>
          <w:tcPr>
            <w:tcW w:w="1307" w:type="dxa"/>
            <w:shd w:val="clear" w:color="auto" w:fill="DEEAF6" w:themeFill="accent1" w:themeFillTint="33"/>
            <w:vAlign w:val="center"/>
          </w:tcPr>
          <w:p w14:paraId="700310E9" w14:textId="6B1E5F98" w:rsidR="00D63BBD" w:rsidRPr="00415479" w:rsidRDefault="00D63BBD" w:rsidP="00FD6C5B">
            <w:pPr>
              <w:spacing w:before="60" w:after="60"/>
              <w:jc w:val="center"/>
              <w:rPr>
                <w:rFonts w:ascii="Cambria" w:hAnsi="Cambria"/>
                <w:sz w:val="20"/>
                <w:szCs w:val="20"/>
              </w:rPr>
            </w:pPr>
          </w:p>
        </w:tc>
      </w:tr>
      <w:tr w:rsidR="00D63BBD" w:rsidRPr="00E82130" w14:paraId="46C3966F" w14:textId="40ACB321" w:rsidTr="00415479">
        <w:trPr>
          <w:trHeight w:val="530"/>
        </w:trPr>
        <w:tc>
          <w:tcPr>
            <w:tcW w:w="1985" w:type="dxa"/>
            <w:vMerge/>
            <w:shd w:val="clear" w:color="auto" w:fill="DEEAF6" w:themeFill="accent1" w:themeFillTint="33"/>
          </w:tcPr>
          <w:p w14:paraId="56094725"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3CFB2CD6" w14:textId="7B1A70CE"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6g</w:t>
            </w:r>
          </w:p>
        </w:tc>
        <w:tc>
          <w:tcPr>
            <w:tcW w:w="7598" w:type="dxa"/>
            <w:shd w:val="clear" w:color="auto" w:fill="DEEAF6" w:themeFill="accent1" w:themeFillTint="33"/>
          </w:tcPr>
          <w:p w14:paraId="0AF3D1C8" w14:textId="7DD0AFBB" w:rsidR="00D63BBD" w:rsidRPr="00415479" w:rsidRDefault="00D63BBD" w:rsidP="00943B5F">
            <w:pPr>
              <w:autoSpaceDE w:val="0"/>
              <w:autoSpaceDN w:val="0"/>
              <w:adjustRightInd w:val="0"/>
              <w:spacing w:before="60" w:after="60"/>
              <w:jc w:val="both"/>
              <w:rPr>
                <w:rFonts w:ascii="Cambria" w:hAnsi="Cambria" w:cs="Times New Roman"/>
                <w:sz w:val="20"/>
                <w:szCs w:val="20"/>
              </w:rPr>
            </w:pPr>
            <w:r w:rsidRPr="00415479">
              <w:rPr>
                <w:rFonts w:ascii="Cambria" w:hAnsi="Cambria"/>
                <w:sz w:val="20"/>
                <w:szCs w:val="20"/>
              </w:rPr>
              <w:t>The family history of the patient if associated with the primary complaint must be provided, if relevant</w:t>
            </w:r>
          </w:p>
        </w:tc>
        <w:tc>
          <w:tcPr>
            <w:tcW w:w="1307" w:type="dxa"/>
            <w:shd w:val="clear" w:color="auto" w:fill="DEEAF6" w:themeFill="accent1" w:themeFillTint="33"/>
            <w:vAlign w:val="center"/>
          </w:tcPr>
          <w:p w14:paraId="3C60D5D3" w14:textId="074634FF"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704C9DBF" w14:textId="69F7DB83" w:rsidTr="00415479">
        <w:trPr>
          <w:trHeight w:val="512"/>
        </w:trPr>
        <w:tc>
          <w:tcPr>
            <w:tcW w:w="1985" w:type="dxa"/>
            <w:vMerge/>
            <w:shd w:val="clear" w:color="auto" w:fill="DEEAF6" w:themeFill="accent1" w:themeFillTint="33"/>
          </w:tcPr>
          <w:p w14:paraId="6D21FB1A"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4BAB1579" w14:textId="385F51D5"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6h</w:t>
            </w:r>
          </w:p>
        </w:tc>
        <w:tc>
          <w:tcPr>
            <w:tcW w:w="7598" w:type="dxa"/>
            <w:shd w:val="clear" w:color="auto" w:fill="DEEAF6" w:themeFill="accent1" w:themeFillTint="33"/>
          </w:tcPr>
          <w:p w14:paraId="7D6394B3" w14:textId="29D9BE48"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The psychosocial history of the patient if associated with the primary complaint must be provided, if relevant</w:t>
            </w:r>
          </w:p>
        </w:tc>
        <w:tc>
          <w:tcPr>
            <w:tcW w:w="1307" w:type="dxa"/>
            <w:shd w:val="clear" w:color="auto" w:fill="DEEAF6" w:themeFill="accent1" w:themeFillTint="33"/>
            <w:vAlign w:val="center"/>
          </w:tcPr>
          <w:p w14:paraId="64AD24F4" w14:textId="2B6BC7F8"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364FFD38" w14:textId="616F81DA" w:rsidTr="00415479">
        <w:trPr>
          <w:trHeight w:val="503"/>
        </w:trPr>
        <w:tc>
          <w:tcPr>
            <w:tcW w:w="1985" w:type="dxa"/>
            <w:vMerge/>
            <w:shd w:val="clear" w:color="auto" w:fill="DEEAF6" w:themeFill="accent1" w:themeFillTint="33"/>
          </w:tcPr>
          <w:p w14:paraId="46F41FD3"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1E75AC22" w14:textId="2C71AB9A"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6i</w:t>
            </w:r>
          </w:p>
        </w:tc>
        <w:tc>
          <w:tcPr>
            <w:tcW w:w="7598" w:type="dxa"/>
            <w:shd w:val="clear" w:color="auto" w:fill="DEEAF6" w:themeFill="accent1" w:themeFillTint="33"/>
          </w:tcPr>
          <w:p w14:paraId="23595CF6" w14:textId="4E48DF0F"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Genetic information, including details of relevant comorbidities and past interventions and their outcomes must be provided when possible, if relevant</w:t>
            </w:r>
          </w:p>
        </w:tc>
        <w:tc>
          <w:tcPr>
            <w:tcW w:w="1307" w:type="dxa"/>
            <w:shd w:val="clear" w:color="auto" w:fill="DEEAF6" w:themeFill="accent1" w:themeFillTint="33"/>
            <w:vAlign w:val="center"/>
          </w:tcPr>
          <w:p w14:paraId="0DD5608A" w14:textId="60E34ACF" w:rsidR="00D63BBD" w:rsidRPr="00415479" w:rsidRDefault="00D63BBD" w:rsidP="00FD6C5B">
            <w:pPr>
              <w:spacing w:before="60" w:after="60"/>
              <w:jc w:val="center"/>
              <w:rPr>
                <w:rFonts w:ascii="Cambria" w:hAnsi="Cambria"/>
                <w:sz w:val="20"/>
                <w:szCs w:val="20"/>
              </w:rPr>
            </w:pPr>
          </w:p>
        </w:tc>
      </w:tr>
      <w:tr w:rsidR="00D63BBD" w:rsidRPr="00E82130" w14:paraId="25A3C1EB" w14:textId="4DE54787" w:rsidTr="00415479">
        <w:trPr>
          <w:trHeight w:val="305"/>
        </w:trPr>
        <w:tc>
          <w:tcPr>
            <w:tcW w:w="1985" w:type="dxa"/>
            <w:vMerge/>
            <w:shd w:val="clear" w:color="auto" w:fill="DEEAF6" w:themeFill="accent1" w:themeFillTint="33"/>
          </w:tcPr>
          <w:p w14:paraId="5B4A4C82"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4C66005A" w14:textId="2D3B625D"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6j</w:t>
            </w:r>
          </w:p>
        </w:tc>
        <w:tc>
          <w:tcPr>
            <w:tcW w:w="7598" w:type="dxa"/>
            <w:shd w:val="clear" w:color="auto" w:fill="DEEAF6" w:themeFill="accent1" w:themeFillTint="33"/>
          </w:tcPr>
          <w:p w14:paraId="00285078" w14:textId="2E0010AF"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Extra-oral findings must be provided, if relevant</w:t>
            </w:r>
          </w:p>
        </w:tc>
        <w:tc>
          <w:tcPr>
            <w:tcW w:w="1307" w:type="dxa"/>
            <w:shd w:val="clear" w:color="auto" w:fill="DEEAF6" w:themeFill="accent1" w:themeFillTint="33"/>
            <w:vAlign w:val="center"/>
          </w:tcPr>
          <w:p w14:paraId="6FF5E520" w14:textId="0AB9DF9D" w:rsidR="00D63BBD" w:rsidRPr="00415479" w:rsidRDefault="00D63BBD" w:rsidP="00FD6C5B">
            <w:pPr>
              <w:spacing w:before="60" w:after="60"/>
              <w:jc w:val="center"/>
              <w:rPr>
                <w:rFonts w:ascii="Cambria" w:hAnsi="Cambria"/>
                <w:sz w:val="20"/>
                <w:szCs w:val="20"/>
              </w:rPr>
            </w:pPr>
          </w:p>
        </w:tc>
      </w:tr>
      <w:tr w:rsidR="00D63BBD" w:rsidRPr="00E82130" w14:paraId="545B40FF" w14:textId="4763E9B8" w:rsidTr="00415479">
        <w:trPr>
          <w:trHeight w:val="512"/>
        </w:trPr>
        <w:tc>
          <w:tcPr>
            <w:tcW w:w="1985" w:type="dxa"/>
            <w:vMerge/>
            <w:shd w:val="clear" w:color="auto" w:fill="DEEAF6" w:themeFill="accent1" w:themeFillTint="33"/>
          </w:tcPr>
          <w:p w14:paraId="08D2ED6D"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1EEB260C" w14:textId="64347F60"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6k</w:t>
            </w:r>
          </w:p>
        </w:tc>
        <w:tc>
          <w:tcPr>
            <w:tcW w:w="7598" w:type="dxa"/>
            <w:shd w:val="clear" w:color="auto" w:fill="DEEAF6" w:themeFill="accent1" w:themeFillTint="33"/>
          </w:tcPr>
          <w:p w14:paraId="3E1F5DB8" w14:textId="2B411DAD" w:rsidR="00D63BBD" w:rsidRPr="00415479" w:rsidRDefault="00D63BBD">
            <w:pPr>
              <w:autoSpaceDE w:val="0"/>
              <w:autoSpaceDN w:val="0"/>
              <w:adjustRightInd w:val="0"/>
              <w:spacing w:before="60" w:after="60"/>
              <w:jc w:val="both"/>
              <w:rPr>
                <w:rFonts w:ascii="Cambria" w:hAnsi="Cambria"/>
                <w:sz w:val="20"/>
                <w:szCs w:val="20"/>
              </w:rPr>
            </w:pPr>
            <w:r w:rsidRPr="00415479">
              <w:rPr>
                <w:rFonts w:ascii="Cambria" w:hAnsi="Cambria"/>
                <w:sz w:val="20"/>
                <w:szCs w:val="20"/>
              </w:rPr>
              <w:t>General intra-oral findings must be provided when relevant, e.g. carious lesions, restorations, periodontal condition, soft tissues etc.</w:t>
            </w:r>
          </w:p>
        </w:tc>
        <w:tc>
          <w:tcPr>
            <w:tcW w:w="1307" w:type="dxa"/>
            <w:shd w:val="clear" w:color="auto" w:fill="DEEAF6" w:themeFill="accent1" w:themeFillTint="33"/>
            <w:vAlign w:val="center"/>
          </w:tcPr>
          <w:p w14:paraId="5F0A23AA" w14:textId="4C7AD9D2"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33D822E6" w14:textId="23071936" w:rsidTr="00415479">
        <w:trPr>
          <w:trHeight w:val="503"/>
        </w:trPr>
        <w:tc>
          <w:tcPr>
            <w:tcW w:w="1985" w:type="dxa"/>
            <w:vMerge/>
            <w:shd w:val="clear" w:color="auto" w:fill="DEEAF6" w:themeFill="accent1" w:themeFillTint="33"/>
          </w:tcPr>
          <w:p w14:paraId="0AECC937"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38F001FF" w14:textId="331FF0EA"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6l</w:t>
            </w:r>
          </w:p>
        </w:tc>
        <w:tc>
          <w:tcPr>
            <w:tcW w:w="7598" w:type="dxa"/>
            <w:shd w:val="clear" w:color="auto" w:fill="DEEAF6" w:themeFill="accent1" w:themeFillTint="33"/>
          </w:tcPr>
          <w:p w14:paraId="5D11F91D" w14:textId="325908A7" w:rsidR="00D63BBD" w:rsidRPr="00415479" w:rsidRDefault="00D63BBD" w:rsidP="00943B5F">
            <w:pPr>
              <w:spacing w:before="60" w:after="60"/>
              <w:jc w:val="both"/>
              <w:rPr>
                <w:rFonts w:ascii="Cambria" w:hAnsi="Cambria" w:cs="Times New Roman"/>
                <w:sz w:val="20"/>
                <w:szCs w:val="20"/>
              </w:rPr>
            </w:pPr>
            <w:r w:rsidRPr="00415479">
              <w:rPr>
                <w:rFonts w:ascii="Cambria" w:hAnsi="Cambria"/>
                <w:sz w:val="20"/>
                <w:szCs w:val="20"/>
              </w:rPr>
              <w:t>Important/relevant dates and times (in the text, or a table or figure) must be provided in chronological order</w:t>
            </w:r>
            <w:r w:rsidRPr="00415479">
              <w:rPr>
                <w:rFonts w:ascii="Cambria" w:hAnsi="Cambria" w:cs="Times New Roman"/>
                <w:sz w:val="20"/>
                <w:szCs w:val="20"/>
              </w:rPr>
              <w:tab/>
            </w:r>
          </w:p>
        </w:tc>
        <w:tc>
          <w:tcPr>
            <w:tcW w:w="1307" w:type="dxa"/>
            <w:shd w:val="clear" w:color="auto" w:fill="DEEAF6" w:themeFill="accent1" w:themeFillTint="33"/>
            <w:vAlign w:val="center"/>
          </w:tcPr>
          <w:p w14:paraId="625EE809" w14:textId="200322DC" w:rsidR="00D63BBD" w:rsidRPr="00415479" w:rsidRDefault="00D63BBD" w:rsidP="00FD6C5B">
            <w:pPr>
              <w:spacing w:before="60" w:after="60"/>
              <w:jc w:val="center"/>
              <w:rPr>
                <w:rFonts w:ascii="Cambria" w:hAnsi="Cambria"/>
                <w:sz w:val="20"/>
                <w:szCs w:val="20"/>
              </w:rPr>
            </w:pPr>
          </w:p>
        </w:tc>
      </w:tr>
      <w:tr w:rsidR="00D63BBD" w:rsidRPr="00E82130" w14:paraId="039F2506" w14:textId="6DF87CAE" w:rsidTr="00415479">
        <w:trPr>
          <w:trHeight w:val="621"/>
        </w:trPr>
        <w:tc>
          <w:tcPr>
            <w:tcW w:w="1985" w:type="dxa"/>
            <w:vMerge/>
            <w:shd w:val="clear" w:color="auto" w:fill="DEEAF6" w:themeFill="accent1" w:themeFillTint="33"/>
          </w:tcPr>
          <w:p w14:paraId="04C5C176"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319B862A" w14:textId="601EEDCE"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6m</w:t>
            </w:r>
          </w:p>
        </w:tc>
        <w:tc>
          <w:tcPr>
            <w:tcW w:w="7598" w:type="dxa"/>
            <w:shd w:val="clear" w:color="auto" w:fill="DEEAF6" w:themeFill="accent1" w:themeFillTint="33"/>
          </w:tcPr>
          <w:p w14:paraId="3676B8DF" w14:textId="7FEF3F36" w:rsidR="00D63BBD" w:rsidRPr="00415479" w:rsidRDefault="00D63BBD" w:rsidP="00943B5F">
            <w:pPr>
              <w:spacing w:before="60" w:after="60"/>
              <w:jc w:val="both"/>
              <w:rPr>
                <w:rFonts w:ascii="Cambria" w:hAnsi="Cambria" w:cs="Times New Roman"/>
                <w:sz w:val="20"/>
                <w:szCs w:val="20"/>
              </w:rPr>
            </w:pPr>
            <w:r w:rsidRPr="00415479">
              <w:rPr>
                <w:rFonts w:ascii="Cambria" w:hAnsi="Cambria"/>
                <w:sz w:val="20"/>
                <w:szCs w:val="20"/>
              </w:rPr>
              <w:t>The diagnostic methods and the results for the specific tooth/teeth (e.g. pulp sensibility test, tenderness, mobility,</w:t>
            </w:r>
            <w:r w:rsidR="00DC132A" w:rsidRPr="00415479">
              <w:rPr>
                <w:rFonts w:ascii="Cambria" w:hAnsi="Cambria"/>
                <w:sz w:val="20"/>
                <w:szCs w:val="20"/>
              </w:rPr>
              <w:t xml:space="preserve"> periodontal probing depths, </w:t>
            </w:r>
            <w:r w:rsidRPr="00415479">
              <w:rPr>
                <w:rFonts w:ascii="Cambria" w:hAnsi="Cambria"/>
                <w:sz w:val="20"/>
                <w:szCs w:val="20"/>
              </w:rPr>
              <w:t>laboratory investigations, imaging techniques, or other special tests) must be provided</w:t>
            </w:r>
          </w:p>
        </w:tc>
        <w:tc>
          <w:tcPr>
            <w:tcW w:w="1307" w:type="dxa"/>
            <w:shd w:val="clear" w:color="auto" w:fill="DEEAF6" w:themeFill="accent1" w:themeFillTint="33"/>
            <w:vAlign w:val="center"/>
          </w:tcPr>
          <w:p w14:paraId="70D41020" w14:textId="15230F05" w:rsidR="00D63BBD" w:rsidRPr="00415479" w:rsidRDefault="00D63BBD" w:rsidP="00FD6C5B">
            <w:pPr>
              <w:spacing w:before="60" w:after="60"/>
              <w:jc w:val="center"/>
              <w:rPr>
                <w:rFonts w:ascii="Cambria" w:hAnsi="Cambria"/>
                <w:sz w:val="20"/>
                <w:szCs w:val="20"/>
              </w:rPr>
            </w:pPr>
          </w:p>
        </w:tc>
      </w:tr>
      <w:tr w:rsidR="00D63BBD" w:rsidRPr="00E82130" w14:paraId="46A79855" w14:textId="127B91A4" w:rsidTr="00415479">
        <w:trPr>
          <w:trHeight w:val="350"/>
        </w:trPr>
        <w:tc>
          <w:tcPr>
            <w:tcW w:w="1985" w:type="dxa"/>
            <w:vMerge/>
            <w:shd w:val="clear" w:color="auto" w:fill="DEEAF6" w:themeFill="accent1" w:themeFillTint="33"/>
          </w:tcPr>
          <w:p w14:paraId="1B0AB915"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056B1DB2" w14:textId="19DE5166"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6n</w:t>
            </w:r>
          </w:p>
        </w:tc>
        <w:tc>
          <w:tcPr>
            <w:tcW w:w="7598" w:type="dxa"/>
            <w:shd w:val="clear" w:color="auto" w:fill="DEEAF6" w:themeFill="accent1" w:themeFillTint="33"/>
          </w:tcPr>
          <w:p w14:paraId="795ED894" w14:textId="7CC8B985" w:rsidR="00D63BBD" w:rsidRPr="00415479" w:rsidRDefault="00D63BBD" w:rsidP="00943B5F">
            <w:pPr>
              <w:spacing w:before="60" w:after="60"/>
              <w:jc w:val="both"/>
              <w:rPr>
                <w:rFonts w:ascii="Cambria" w:hAnsi="Cambria" w:cs="Times New Roman"/>
                <w:sz w:val="20"/>
                <w:szCs w:val="20"/>
              </w:rPr>
            </w:pPr>
            <w:r w:rsidRPr="00415479">
              <w:rPr>
                <w:rFonts w:ascii="Cambria" w:hAnsi="Cambria"/>
                <w:sz w:val="20"/>
                <w:szCs w:val="20"/>
              </w:rPr>
              <w:t>The diagnostic challenges, if any, must be provided</w:t>
            </w:r>
          </w:p>
        </w:tc>
        <w:tc>
          <w:tcPr>
            <w:tcW w:w="1307" w:type="dxa"/>
            <w:shd w:val="clear" w:color="auto" w:fill="DEEAF6" w:themeFill="accent1" w:themeFillTint="33"/>
            <w:vAlign w:val="center"/>
          </w:tcPr>
          <w:p w14:paraId="298EF75A" w14:textId="7D03EBAF" w:rsidR="00D63BBD" w:rsidRPr="00415479" w:rsidRDefault="00D63BBD" w:rsidP="00FD6C5B">
            <w:pPr>
              <w:spacing w:before="60" w:after="60"/>
              <w:jc w:val="center"/>
              <w:rPr>
                <w:rFonts w:ascii="Cambria" w:hAnsi="Cambria"/>
                <w:sz w:val="20"/>
                <w:szCs w:val="20"/>
              </w:rPr>
            </w:pPr>
          </w:p>
        </w:tc>
      </w:tr>
      <w:tr w:rsidR="00D63BBD" w:rsidRPr="00E82130" w14:paraId="53B51376" w14:textId="6CB40911" w:rsidTr="00415479">
        <w:trPr>
          <w:trHeight w:val="530"/>
        </w:trPr>
        <w:tc>
          <w:tcPr>
            <w:tcW w:w="1985" w:type="dxa"/>
            <w:vMerge/>
            <w:shd w:val="clear" w:color="auto" w:fill="DEEAF6" w:themeFill="accent1" w:themeFillTint="33"/>
          </w:tcPr>
          <w:p w14:paraId="0773EE4C"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058990FC" w14:textId="7DB7C4EF"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6o</w:t>
            </w:r>
          </w:p>
        </w:tc>
        <w:tc>
          <w:tcPr>
            <w:tcW w:w="7598" w:type="dxa"/>
            <w:shd w:val="clear" w:color="auto" w:fill="DEEAF6" w:themeFill="accent1" w:themeFillTint="33"/>
          </w:tcPr>
          <w:p w14:paraId="098BCFF1" w14:textId="72489D05"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The diagnostic reasoning including other possible diagnoses that were considered must be provided</w:t>
            </w:r>
          </w:p>
        </w:tc>
        <w:tc>
          <w:tcPr>
            <w:tcW w:w="1307" w:type="dxa"/>
            <w:shd w:val="clear" w:color="auto" w:fill="DEEAF6" w:themeFill="accent1" w:themeFillTint="33"/>
            <w:vAlign w:val="center"/>
          </w:tcPr>
          <w:p w14:paraId="51CCB50E" w14:textId="1A75939C" w:rsidR="00D63BBD" w:rsidRPr="00415479" w:rsidRDefault="00D63BBD" w:rsidP="00FD6C5B">
            <w:pPr>
              <w:spacing w:before="60" w:after="60"/>
              <w:jc w:val="center"/>
              <w:rPr>
                <w:rFonts w:ascii="Cambria" w:hAnsi="Cambria"/>
                <w:sz w:val="20"/>
                <w:szCs w:val="20"/>
              </w:rPr>
            </w:pPr>
          </w:p>
        </w:tc>
      </w:tr>
      <w:tr w:rsidR="00D63BBD" w:rsidRPr="00E82130" w14:paraId="6CBF2EC7" w14:textId="354AB8DF" w:rsidTr="00415479">
        <w:trPr>
          <w:trHeight w:val="332"/>
        </w:trPr>
        <w:tc>
          <w:tcPr>
            <w:tcW w:w="1985" w:type="dxa"/>
            <w:vMerge/>
            <w:shd w:val="clear" w:color="auto" w:fill="DEEAF6" w:themeFill="accent1" w:themeFillTint="33"/>
          </w:tcPr>
          <w:p w14:paraId="743EF9BB"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2EFF6D0D" w14:textId="5850F4E1"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6p</w:t>
            </w:r>
          </w:p>
        </w:tc>
        <w:tc>
          <w:tcPr>
            <w:tcW w:w="7598" w:type="dxa"/>
            <w:shd w:val="clear" w:color="auto" w:fill="DEEAF6" w:themeFill="accent1" w:themeFillTint="33"/>
          </w:tcPr>
          <w:p w14:paraId="180757C7" w14:textId="1858EFF5"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 xml:space="preserve">The </w:t>
            </w:r>
            <w:r w:rsidR="00DC132A" w:rsidRPr="00415479">
              <w:rPr>
                <w:rFonts w:ascii="Cambria" w:hAnsi="Cambria"/>
                <w:sz w:val="20"/>
                <w:szCs w:val="20"/>
              </w:rPr>
              <w:t>a</w:t>
            </w:r>
            <w:r w:rsidR="003A0C4F" w:rsidRPr="00415479">
              <w:rPr>
                <w:rFonts w:ascii="Cambria" w:hAnsi="Cambria"/>
                <w:sz w:val="20"/>
                <w:szCs w:val="20"/>
              </w:rPr>
              <w:t>c</w:t>
            </w:r>
            <w:r w:rsidR="00DC132A" w:rsidRPr="00415479">
              <w:rPr>
                <w:rFonts w:ascii="Cambria" w:hAnsi="Cambria"/>
                <w:sz w:val="20"/>
                <w:szCs w:val="20"/>
              </w:rPr>
              <w:t xml:space="preserve">tive treatment (s) or </w:t>
            </w:r>
            <w:r w:rsidRPr="00415479">
              <w:rPr>
                <w:rFonts w:ascii="Cambria" w:hAnsi="Cambria"/>
                <w:sz w:val="20"/>
                <w:szCs w:val="20"/>
              </w:rPr>
              <w:t>intervention(s) performed, if any, must be provided</w:t>
            </w:r>
          </w:p>
        </w:tc>
        <w:tc>
          <w:tcPr>
            <w:tcW w:w="1307" w:type="dxa"/>
            <w:shd w:val="clear" w:color="auto" w:fill="DEEAF6" w:themeFill="accent1" w:themeFillTint="33"/>
            <w:vAlign w:val="center"/>
          </w:tcPr>
          <w:p w14:paraId="0EA3143D" w14:textId="2BAC850A" w:rsidR="00D63BBD" w:rsidRPr="00415479" w:rsidRDefault="00D63BBD" w:rsidP="00FD6C5B">
            <w:pPr>
              <w:spacing w:before="60" w:after="60"/>
              <w:jc w:val="center"/>
              <w:rPr>
                <w:rFonts w:ascii="Cambria" w:hAnsi="Cambria"/>
                <w:sz w:val="20"/>
                <w:szCs w:val="20"/>
              </w:rPr>
            </w:pPr>
          </w:p>
        </w:tc>
      </w:tr>
      <w:tr w:rsidR="00D63BBD" w:rsidRPr="00E82130" w14:paraId="28218F17" w14:textId="214C17BE" w:rsidTr="00415479">
        <w:trPr>
          <w:trHeight w:val="440"/>
        </w:trPr>
        <w:tc>
          <w:tcPr>
            <w:tcW w:w="1985" w:type="dxa"/>
            <w:vMerge/>
            <w:shd w:val="clear" w:color="auto" w:fill="DEEAF6" w:themeFill="accent1" w:themeFillTint="33"/>
          </w:tcPr>
          <w:p w14:paraId="2916FA2A"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7187EBC8" w14:textId="47E8FA14"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6q</w:t>
            </w:r>
          </w:p>
        </w:tc>
        <w:tc>
          <w:tcPr>
            <w:tcW w:w="7598" w:type="dxa"/>
            <w:shd w:val="clear" w:color="auto" w:fill="DEEAF6" w:themeFill="accent1" w:themeFillTint="33"/>
          </w:tcPr>
          <w:p w14:paraId="066D3F49" w14:textId="73795952"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 xml:space="preserve">Any modifications to the proposed </w:t>
            </w:r>
            <w:r w:rsidR="00DC132A" w:rsidRPr="00415479">
              <w:rPr>
                <w:rFonts w:ascii="Cambria" w:hAnsi="Cambria"/>
                <w:sz w:val="20"/>
                <w:szCs w:val="20"/>
              </w:rPr>
              <w:t xml:space="preserve">treatment(s) or </w:t>
            </w:r>
            <w:r w:rsidRPr="00415479">
              <w:rPr>
                <w:rFonts w:ascii="Cambria" w:hAnsi="Cambria"/>
                <w:sz w:val="20"/>
                <w:szCs w:val="20"/>
              </w:rPr>
              <w:t>intervention(s), if necessary, must be provided</w:t>
            </w:r>
          </w:p>
        </w:tc>
        <w:tc>
          <w:tcPr>
            <w:tcW w:w="1307" w:type="dxa"/>
            <w:shd w:val="clear" w:color="auto" w:fill="DEEAF6" w:themeFill="accent1" w:themeFillTint="33"/>
            <w:vAlign w:val="center"/>
          </w:tcPr>
          <w:p w14:paraId="7F37949C" w14:textId="1478A169" w:rsidR="00D63BBD" w:rsidRPr="00415479" w:rsidRDefault="00D63BBD" w:rsidP="00FD6C5B">
            <w:pPr>
              <w:spacing w:before="60" w:after="60"/>
              <w:jc w:val="center"/>
              <w:rPr>
                <w:rFonts w:ascii="Cambria" w:hAnsi="Cambria"/>
                <w:sz w:val="20"/>
                <w:szCs w:val="20"/>
              </w:rPr>
            </w:pPr>
          </w:p>
        </w:tc>
      </w:tr>
      <w:tr w:rsidR="00D63BBD" w:rsidRPr="00E82130" w14:paraId="7EC9CEFC" w14:textId="124D148B" w:rsidTr="00415479">
        <w:trPr>
          <w:trHeight w:val="530"/>
        </w:trPr>
        <w:tc>
          <w:tcPr>
            <w:tcW w:w="1985" w:type="dxa"/>
            <w:vMerge/>
            <w:shd w:val="clear" w:color="auto" w:fill="DEEAF6" w:themeFill="accent1" w:themeFillTint="33"/>
          </w:tcPr>
          <w:p w14:paraId="7110170D"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115154AC" w14:textId="4596D53E"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6r</w:t>
            </w:r>
          </w:p>
        </w:tc>
        <w:tc>
          <w:tcPr>
            <w:tcW w:w="7598" w:type="dxa"/>
            <w:shd w:val="clear" w:color="auto" w:fill="DEEAF6" w:themeFill="accent1" w:themeFillTint="33"/>
          </w:tcPr>
          <w:p w14:paraId="782A0334" w14:textId="0931FFDF"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The assessment method(s) used to determine the clinician-assessed and patient-assessed treatment outcomes and their results must be provided</w:t>
            </w:r>
          </w:p>
        </w:tc>
        <w:tc>
          <w:tcPr>
            <w:tcW w:w="1307" w:type="dxa"/>
            <w:shd w:val="clear" w:color="auto" w:fill="DEEAF6" w:themeFill="accent1" w:themeFillTint="33"/>
            <w:vAlign w:val="center"/>
          </w:tcPr>
          <w:p w14:paraId="3219D351" w14:textId="72D4E546" w:rsidR="00D63BBD" w:rsidRPr="00415479" w:rsidRDefault="00D63BBD" w:rsidP="00FD6C5B">
            <w:pPr>
              <w:spacing w:before="60" w:after="60"/>
              <w:jc w:val="center"/>
              <w:rPr>
                <w:rFonts w:ascii="Cambria" w:hAnsi="Cambria"/>
                <w:sz w:val="20"/>
                <w:szCs w:val="20"/>
              </w:rPr>
            </w:pPr>
          </w:p>
        </w:tc>
      </w:tr>
      <w:tr w:rsidR="00D63BBD" w:rsidRPr="00E82130" w14:paraId="6821D1A3" w14:textId="23CC9475" w:rsidTr="00415479">
        <w:trPr>
          <w:trHeight w:val="422"/>
        </w:trPr>
        <w:tc>
          <w:tcPr>
            <w:tcW w:w="1985" w:type="dxa"/>
            <w:vMerge/>
            <w:shd w:val="clear" w:color="auto" w:fill="DEEAF6" w:themeFill="accent1" w:themeFillTint="33"/>
          </w:tcPr>
          <w:p w14:paraId="3E294A13"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510B8335" w14:textId="791C9CB6"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6s</w:t>
            </w:r>
          </w:p>
        </w:tc>
        <w:tc>
          <w:tcPr>
            <w:tcW w:w="7598" w:type="dxa"/>
            <w:shd w:val="clear" w:color="auto" w:fill="DEEAF6" w:themeFill="accent1" w:themeFillTint="33"/>
          </w:tcPr>
          <w:p w14:paraId="41B56CF5" w14:textId="5E31B38D" w:rsidR="00D63BBD" w:rsidRPr="00415479" w:rsidRDefault="00D63BBD" w:rsidP="00943B5F">
            <w:pPr>
              <w:spacing w:before="60" w:after="60"/>
              <w:jc w:val="both"/>
              <w:rPr>
                <w:rFonts w:ascii="Cambria" w:hAnsi="Cambria" w:cs="Times New Roman"/>
                <w:sz w:val="20"/>
                <w:szCs w:val="20"/>
              </w:rPr>
            </w:pPr>
            <w:r w:rsidRPr="00415479">
              <w:rPr>
                <w:rFonts w:ascii="Cambria" w:hAnsi="Cambria"/>
                <w:sz w:val="20"/>
                <w:szCs w:val="20"/>
              </w:rPr>
              <w:t>Adverse and unanticipated events or consequences, if any, must be provided</w:t>
            </w:r>
          </w:p>
        </w:tc>
        <w:tc>
          <w:tcPr>
            <w:tcW w:w="1307" w:type="dxa"/>
            <w:shd w:val="clear" w:color="auto" w:fill="DEEAF6" w:themeFill="accent1" w:themeFillTint="33"/>
            <w:vAlign w:val="center"/>
          </w:tcPr>
          <w:p w14:paraId="7A6811A9" w14:textId="6C6CAE1B" w:rsidR="00D63BBD" w:rsidRPr="00415479" w:rsidRDefault="00D63BBD" w:rsidP="00FD6C5B">
            <w:pPr>
              <w:spacing w:before="60" w:after="60"/>
              <w:jc w:val="center"/>
              <w:rPr>
                <w:rFonts w:ascii="Cambria" w:hAnsi="Cambria"/>
                <w:sz w:val="20"/>
                <w:szCs w:val="20"/>
              </w:rPr>
            </w:pPr>
          </w:p>
        </w:tc>
      </w:tr>
      <w:tr w:rsidR="00D63BBD" w:rsidRPr="00E82130" w14:paraId="470E6058" w14:textId="057A7357" w:rsidTr="00415479">
        <w:trPr>
          <w:trHeight w:val="440"/>
        </w:trPr>
        <w:tc>
          <w:tcPr>
            <w:tcW w:w="1985" w:type="dxa"/>
            <w:vMerge w:val="restart"/>
            <w:shd w:val="clear" w:color="auto" w:fill="9CC2E5" w:themeFill="accent1" w:themeFillTint="99"/>
          </w:tcPr>
          <w:p w14:paraId="73C42D86" w14:textId="05E45218" w:rsidR="00D63BBD" w:rsidRPr="00415479" w:rsidRDefault="00D63BBD" w:rsidP="00015A3B">
            <w:pPr>
              <w:spacing w:before="60" w:after="60"/>
              <w:rPr>
                <w:rFonts w:ascii="Cambria" w:hAnsi="Cambria"/>
                <w:b/>
                <w:sz w:val="20"/>
                <w:szCs w:val="20"/>
              </w:rPr>
            </w:pPr>
            <w:r w:rsidRPr="00415479">
              <w:rPr>
                <w:rFonts w:ascii="Cambria" w:hAnsi="Cambria"/>
                <w:b/>
                <w:sz w:val="20"/>
                <w:szCs w:val="20"/>
              </w:rPr>
              <w:t>Discussion</w:t>
            </w:r>
          </w:p>
        </w:tc>
        <w:tc>
          <w:tcPr>
            <w:tcW w:w="720" w:type="dxa"/>
            <w:shd w:val="clear" w:color="auto" w:fill="9CC2E5" w:themeFill="accent1" w:themeFillTint="99"/>
          </w:tcPr>
          <w:p w14:paraId="48135455" w14:textId="0C6AF4DB"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7a</w:t>
            </w:r>
          </w:p>
        </w:tc>
        <w:tc>
          <w:tcPr>
            <w:tcW w:w="7598" w:type="dxa"/>
            <w:shd w:val="clear" w:color="auto" w:fill="9CC2E5" w:themeFill="accent1" w:themeFillTint="99"/>
          </w:tcPr>
          <w:p w14:paraId="28971506" w14:textId="26FA4EDD" w:rsidR="00D63BBD" w:rsidRPr="00415479" w:rsidRDefault="00D63BBD" w:rsidP="00943B5F">
            <w:pPr>
              <w:autoSpaceDE w:val="0"/>
              <w:autoSpaceDN w:val="0"/>
              <w:adjustRightInd w:val="0"/>
              <w:spacing w:before="60" w:after="60"/>
              <w:jc w:val="both"/>
              <w:rPr>
                <w:rFonts w:ascii="Cambria" w:hAnsi="Cambria" w:cs="Times New Roman"/>
                <w:sz w:val="20"/>
                <w:szCs w:val="20"/>
              </w:rPr>
            </w:pPr>
            <w:r w:rsidRPr="00415479">
              <w:rPr>
                <w:rFonts w:ascii="Cambria" w:hAnsi="Cambria"/>
                <w:sz w:val="20"/>
                <w:szCs w:val="20"/>
              </w:rPr>
              <w:t xml:space="preserve">The </w:t>
            </w:r>
            <w:r w:rsidR="00DC132A" w:rsidRPr="00415479">
              <w:rPr>
                <w:rFonts w:ascii="Cambria" w:hAnsi="Cambria"/>
                <w:sz w:val="20"/>
                <w:szCs w:val="20"/>
              </w:rPr>
              <w:t xml:space="preserve">specific treatment(s) and intervention(s) (if any) </w:t>
            </w:r>
            <w:r w:rsidRPr="00415479">
              <w:rPr>
                <w:rFonts w:ascii="Cambria" w:hAnsi="Cambria"/>
                <w:sz w:val="20"/>
                <w:szCs w:val="20"/>
              </w:rPr>
              <w:t>must be discussed</w:t>
            </w:r>
            <w:r w:rsidR="00DC132A" w:rsidRPr="00415479">
              <w:rPr>
                <w:rFonts w:ascii="Cambria" w:hAnsi="Cambria"/>
                <w:sz w:val="20"/>
                <w:szCs w:val="20"/>
              </w:rPr>
              <w:t xml:space="preserve"> with reference to the relevant literature  </w:t>
            </w:r>
          </w:p>
        </w:tc>
        <w:tc>
          <w:tcPr>
            <w:tcW w:w="1307" w:type="dxa"/>
            <w:shd w:val="clear" w:color="auto" w:fill="9CC2E5" w:themeFill="accent1" w:themeFillTint="99"/>
            <w:vAlign w:val="center"/>
          </w:tcPr>
          <w:p w14:paraId="45A7764B" w14:textId="20602F6E"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5BA8D95D" w14:textId="44720319" w:rsidTr="00415479">
        <w:trPr>
          <w:trHeight w:val="440"/>
        </w:trPr>
        <w:tc>
          <w:tcPr>
            <w:tcW w:w="1985" w:type="dxa"/>
            <w:vMerge/>
            <w:shd w:val="clear" w:color="auto" w:fill="9CC2E5" w:themeFill="accent1" w:themeFillTint="99"/>
          </w:tcPr>
          <w:p w14:paraId="6DC9CBC6" w14:textId="77777777" w:rsidR="00D63BBD" w:rsidRPr="00415479" w:rsidRDefault="00D63BBD">
            <w:pPr>
              <w:spacing w:before="60" w:after="60"/>
              <w:rPr>
                <w:rFonts w:ascii="Cambria" w:hAnsi="Cambria"/>
                <w:b/>
                <w:sz w:val="20"/>
                <w:szCs w:val="20"/>
              </w:rPr>
            </w:pPr>
          </w:p>
        </w:tc>
        <w:tc>
          <w:tcPr>
            <w:tcW w:w="720" w:type="dxa"/>
            <w:shd w:val="clear" w:color="auto" w:fill="9CC2E5" w:themeFill="accent1" w:themeFillTint="99"/>
          </w:tcPr>
          <w:p w14:paraId="719B60DD" w14:textId="7D22BF12"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7b</w:t>
            </w:r>
          </w:p>
        </w:tc>
        <w:tc>
          <w:tcPr>
            <w:tcW w:w="7598" w:type="dxa"/>
            <w:shd w:val="clear" w:color="auto" w:fill="9CC2E5" w:themeFill="accent1" w:themeFillTint="99"/>
          </w:tcPr>
          <w:p w14:paraId="70DFFAE3" w14:textId="6BB04B59"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 xml:space="preserve">The </w:t>
            </w:r>
            <w:r w:rsidR="00DC132A" w:rsidRPr="00415479">
              <w:rPr>
                <w:rFonts w:ascii="Cambria" w:hAnsi="Cambria"/>
                <w:sz w:val="20"/>
                <w:szCs w:val="20"/>
              </w:rPr>
              <w:t xml:space="preserve">strengths of the case report and its importance must be discussed with reference to the relevant literature  </w:t>
            </w:r>
          </w:p>
        </w:tc>
        <w:tc>
          <w:tcPr>
            <w:tcW w:w="1307" w:type="dxa"/>
            <w:shd w:val="clear" w:color="auto" w:fill="9CC2E5" w:themeFill="accent1" w:themeFillTint="99"/>
            <w:vAlign w:val="center"/>
          </w:tcPr>
          <w:p w14:paraId="64EDA67A" w14:textId="25085EE9"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43FD20A7" w14:textId="0C1892B4" w:rsidTr="00415479">
        <w:trPr>
          <w:trHeight w:val="350"/>
        </w:trPr>
        <w:tc>
          <w:tcPr>
            <w:tcW w:w="1985" w:type="dxa"/>
            <w:vMerge/>
            <w:shd w:val="clear" w:color="auto" w:fill="9CC2E5" w:themeFill="accent1" w:themeFillTint="99"/>
          </w:tcPr>
          <w:p w14:paraId="0445C7D8" w14:textId="77777777" w:rsidR="00D63BBD" w:rsidRPr="00415479" w:rsidRDefault="00D63BBD">
            <w:pPr>
              <w:spacing w:before="60" w:after="60"/>
              <w:rPr>
                <w:rFonts w:ascii="Cambria" w:hAnsi="Cambria"/>
                <w:b/>
                <w:sz w:val="20"/>
                <w:szCs w:val="20"/>
              </w:rPr>
            </w:pPr>
          </w:p>
        </w:tc>
        <w:tc>
          <w:tcPr>
            <w:tcW w:w="720" w:type="dxa"/>
            <w:shd w:val="clear" w:color="auto" w:fill="9CC2E5" w:themeFill="accent1" w:themeFillTint="99"/>
          </w:tcPr>
          <w:p w14:paraId="041049EB" w14:textId="2A0A4900"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7c</w:t>
            </w:r>
          </w:p>
        </w:tc>
        <w:tc>
          <w:tcPr>
            <w:tcW w:w="7598" w:type="dxa"/>
            <w:shd w:val="clear" w:color="auto" w:fill="9CC2E5" w:themeFill="accent1" w:themeFillTint="99"/>
          </w:tcPr>
          <w:p w14:paraId="7FF0626E" w14:textId="55E48995" w:rsidR="00D63BBD" w:rsidRPr="00415479" w:rsidRDefault="00D63BBD" w:rsidP="00943B5F">
            <w:pPr>
              <w:autoSpaceDE w:val="0"/>
              <w:autoSpaceDN w:val="0"/>
              <w:adjustRightInd w:val="0"/>
              <w:spacing w:before="60" w:after="60"/>
              <w:jc w:val="both"/>
              <w:rPr>
                <w:rFonts w:ascii="Cambria" w:hAnsi="Cambria" w:cs="Times New Roman"/>
                <w:sz w:val="20"/>
                <w:szCs w:val="20"/>
              </w:rPr>
            </w:pPr>
            <w:r w:rsidRPr="00415479">
              <w:rPr>
                <w:rFonts w:ascii="Cambria" w:hAnsi="Cambria"/>
                <w:sz w:val="20"/>
                <w:szCs w:val="20"/>
              </w:rPr>
              <w:t>The limitations of the case report must be discussed</w:t>
            </w:r>
          </w:p>
        </w:tc>
        <w:tc>
          <w:tcPr>
            <w:tcW w:w="1307" w:type="dxa"/>
            <w:shd w:val="clear" w:color="auto" w:fill="9CC2E5" w:themeFill="accent1" w:themeFillTint="99"/>
            <w:vAlign w:val="center"/>
          </w:tcPr>
          <w:p w14:paraId="25C0CAF3" w14:textId="4D2DE337"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5955A172" w14:textId="703691A9" w:rsidTr="00415479">
        <w:trPr>
          <w:trHeight w:val="323"/>
        </w:trPr>
        <w:tc>
          <w:tcPr>
            <w:tcW w:w="1985" w:type="dxa"/>
            <w:vMerge/>
            <w:shd w:val="clear" w:color="auto" w:fill="9CC2E5" w:themeFill="accent1" w:themeFillTint="99"/>
          </w:tcPr>
          <w:p w14:paraId="747218D3" w14:textId="3CAAC3FD" w:rsidR="00D63BBD" w:rsidRPr="00415479" w:rsidRDefault="00D63BBD">
            <w:pPr>
              <w:spacing w:before="60" w:after="60"/>
              <w:rPr>
                <w:rFonts w:ascii="Cambria" w:hAnsi="Cambria"/>
                <w:b/>
                <w:sz w:val="20"/>
                <w:szCs w:val="20"/>
              </w:rPr>
            </w:pPr>
          </w:p>
        </w:tc>
        <w:tc>
          <w:tcPr>
            <w:tcW w:w="720" w:type="dxa"/>
            <w:shd w:val="clear" w:color="auto" w:fill="9CC2E5" w:themeFill="accent1" w:themeFillTint="99"/>
          </w:tcPr>
          <w:p w14:paraId="582F5F3F" w14:textId="26D4BFD6"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7d</w:t>
            </w:r>
          </w:p>
        </w:tc>
        <w:tc>
          <w:tcPr>
            <w:tcW w:w="7598" w:type="dxa"/>
            <w:shd w:val="clear" w:color="auto" w:fill="9CC2E5" w:themeFill="accent1" w:themeFillTint="99"/>
          </w:tcPr>
          <w:p w14:paraId="2C65D2D3" w14:textId="7BFB5492" w:rsidR="00D63BBD" w:rsidRPr="00415479" w:rsidRDefault="00D63BBD" w:rsidP="00943B5F">
            <w:pPr>
              <w:autoSpaceDE w:val="0"/>
              <w:autoSpaceDN w:val="0"/>
              <w:adjustRightInd w:val="0"/>
              <w:spacing w:before="60" w:after="60"/>
              <w:jc w:val="both"/>
              <w:rPr>
                <w:rFonts w:ascii="Cambria" w:hAnsi="Cambria" w:cs="Times New Roman"/>
                <w:sz w:val="20"/>
                <w:szCs w:val="20"/>
              </w:rPr>
            </w:pPr>
            <w:r w:rsidRPr="00415479">
              <w:rPr>
                <w:rFonts w:ascii="Cambria" w:hAnsi="Cambria"/>
                <w:sz w:val="20"/>
                <w:szCs w:val="20"/>
              </w:rPr>
              <w:t>The rationale for the conclusion(s) must be discussed</w:t>
            </w:r>
          </w:p>
        </w:tc>
        <w:tc>
          <w:tcPr>
            <w:tcW w:w="1307" w:type="dxa"/>
            <w:shd w:val="clear" w:color="auto" w:fill="9CC2E5" w:themeFill="accent1" w:themeFillTint="99"/>
            <w:vAlign w:val="center"/>
          </w:tcPr>
          <w:p w14:paraId="787EE1E0" w14:textId="74729543"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18E152A9" w14:textId="77777777" w:rsidTr="00415479">
        <w:trPr>
          <w:trHeight w:val="530"/>
        </w:trPr>
        <w:tc>
          <w:tcPr>
            <w:tcW w:w="1985" w:type="dxa"/>
            <w:shd w:val="clear" w:color="auto" w:fill="DEEAF6" w:themeFill="accent1" w:themeFillTint="33"/>
          </w:tcPr>
          <w:p w14:paraId="56B04B80" w14:textId="10559323" w:rsidR="00D63BBD" w:rsidRPr="00415479" w:rsidRDefault="00D63BBD" w:rsidP="00015A3B">
            <w:pPr>
              <w:spacing w:before="60" w:after="60"/>
              <w:rPr>
                <w:rFonts w:ascii="Cambria" w:hAnsi="Cambria"/>
                <w:b/>
                <w:sz w:val="20"/>
                <w:szCs w:val="20"/>
              </w:rPr>
            </w:pPr>
            <w:r w:rsidRPr="00415479">
              <w:rPr>
                <w:rFonts w:ascii="Cambria" w:hAnsi="Cambria"/>
                <w:b/>
                <w:sz w:val="20"/>
                <w:szCs w:val="20"/>
              </w:rPr>
              <w:t>Patient perspective</w:t>
            </w:r>
          </w:p>
        </w:tc>
        <w:tc>
          <w:tcPr>
            <w:tcW w:w="720" w:type="dxa"/>
            <w:shd w:val="clear" w:color="auto" w:fill="DEEAF6" w:themeFill="accent1" w:themeFillTint="33"/>
          </w:tcPr>
          <w:p w14:paraId="444D5114" w14:textId="5A6D204E"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8a</w:t>
            </w:r>
          </w:p>
        </w:tc>
        <w:tc>
          <w:tcPr>
            <w:tcW w:w="7598" w:type="dxa"/>
            <w:shd w:val="clear" w:color="auto" w:fill="DEEAF6" w:themeFill="accent1" w:themeFillTint="33"/>
          </w:tcPr>
          <w:p w14:paraId="652C5577" w14:textId="495911AB"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cs="Arial"/>
                <w:sz w:val="20"/>
                <w:szCs w:val="20"/>
              </w:rPr>
              <w:t xml:space="preserve">Feedback from the patient on the treatment and the care they received should be provided, if relevant </w:t>
            </w:r>
          </w:p>
        </w:tc>
        <w:tc>
          <w:tcPr>
            <w:tcW w:w="1307" w:type="dxa"/>
            <w:shd w:val="clear" w:color="auto" w:fill="DEEAF6" w:themeFill="accent1" w:themeFillTint="33"/>
            <w:vAlign w:val="center"/>
          </w:tcPr>
          <w:p w14:paraId="70D790F7" w14:textId="175ACC0E"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0E208A99" w14:textId="36AC345A" w:rsidTr="00415479">
        <w:trPr>
          <w:trHeight w:val="332"/>
        </w:trPr>
        <w:tc>
          <w:tcPr>
            <w:tcW w:w="1985" w:type="dxa"/>
            <w:vMerge w:val="restart"/>
            <w:shd w:val="clear" w:color="auto" w:fill="9CC2E5" w:themeFill="accent1" w:themeFillTint="99"/>
          </w:tcPr>
          <w:p w14:paraId="7AC92909" w14:textId="18030A99" w:rsidR="00D63BBD" w:rsidRPr="00415479" w:rsidRDefault="00D63BBD" w:rsidP="00015A3B">
            <w:pPr>
              <w:spacing w:before="60" w:after="60"/>
              <w:rPr>
                <w:rFonts w:ascii="Cambria" w:hAnsi="Cambria"/>
                <w:b/>
                <w:sz w:val="20"/>
                <w:szCs w:val="20"/>
              </w:rPr>
            </w:pPr>
            <w:r w:rsidRPr="00415479">
              <w:rPr>
                <w:rFonts w:ascii="Cambria" w:hAnsi="Cambria"/>
                <w:b/>
                <w:sz w:val="20"/>
                <w:szCs w:val="20"/>
              </w:rPr>
              <w:t>Conclusion</w:t>
            </w:r>
          </w:p>
        </w:tc>
        <w:tc>
          <w:tcPr>
            <w:tcW w:w="720" w:type="dxa"/>
            <w:shd w:val="clear" w:color="auto" w:fill="9CC2E5" w:themeFill="accent1" w:themeFillTint="99"/>
          </w:tcPr>
          <w:p w14:paraId="12382F6A" w14:textId="0754E999"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9a</w:t>
            </w:r>
          </w:p>
        </w:tc>
        <w:tc>
          <w:tcPr>
            <w:tcW w:w="7598" w:type="dxa"/>
            <w:shd w:val="clear" w:color="auto" w:fill="9CC2E5" w:themeFill="accent1" w:themeFillTint="99"/>
          </w:tcPr>
          <w:p w14:paraId="107FB3C7" w14:textId="21658F06" w:rsidR="00D63BBD" w:rsidRPr="00415479" w:rsidRDefault="00D63BBD" w:rsidP="00943B5F">
            <w:pPr>
              <w:spacing w:before="60" w:after="60"/>
              <w:jc w:val="both"/>
              <w:rPr>
                <w:rFonts w:ascii="Cambria" w:hAnsi="Cambria" w:cs="Times New Roman"/>
                <w:sz w:val="20"/>
                <w:szCs w:val="20"/>
              </w:rPr>
            </w:pPr>
            <w:r w:rsidRPr="00415479">
              <w:rPr>
                <w:rFonts w:ascii="Cambria" w:hAnsi="Cambria"/>
                <w:sz w:val="20"/>
                <w:szCs w:val="20"/>
              </w:rPr>
              <w:t>Explicit conclusion(s), i.e. the main “take-away” lessons must be provided</w:t>
            </w:r>
          </w:p>
        </w:tc>
        <w:tc>
          <w:tcPr>
            <w:tcW w:w="1307" w:type="dxa"/>
            <w:shd w:val="clear" w:color="auto" w:fill="9CC2E5" w:themeFill="accent1" w:themeFillTint="99"/>
            <w:vAlign w:val="center"/>
          </w:tcPr>
          <w:p w14:paraId="076142C8" w14:textId="1152E3B2" w:rsidR="00D63BBD" w:rsidRPr="00415479" w:rsidRDefault="00D63BBD" w:rsidP="00FD6C5B">
            <w:pPr>
              <w:spacing w:before="60" w:after="60"/>
              <w:jc w:val="center"/>
              <w:rPr>
                <w:rFonts w:ascii="Cambria" w:hAnsi="Cambria"/>
                <w:sz w:val="20"/>
                <w:szCs w:val="20"/>
              </w:rPr>
            </w:pPr>
          </w:p>
        </w:tc>
      </w:tr>
      <w:tr w:rsidR="00D63BBD" w:rsidRPr="00E82130" w14:paraId="63B51F09" w14:textId="394B9D37" w:rsidTr="00415479">
        <w:trPr>
          <w:trHeight w:val="350"/>
        </w:trPr>
        <w:tc>
          <w:tcPr>
            <w:tcW w:w="1985" w:type="dxa"/>
            <w:vMerge/>
            <w:shd w:val="clear" w:color="auto" w:fill="9CC2E5" w:themeFill="accent1" w:themeFillTint="99"/>
          </w:tcPr>
          <w:p w14:paraId="0AA503B5" w14:textId="77777777" w:rsidR="00D63BBD" w:rsidRPr="00415479" w:rsidRDefault="00D63BBD">
            <w:pPr>
              <w:spacing w:before="60" w:after="60"/>
              <w:rPr>
                <w:rFonts w:ascii="Cambria" w:hAnsi="Cambria"/>
                <w:b/>
                <w:sz w:val="20"/>
                <w:szCs w:val="20"/>
              </w:rPr>
            </w:pPr>
          </w:p>
        </w:tc>
        <w:tc>
          <w:tcPr>
            <w:tcW w:w="720" w:type="dxa"/>
            <w:shd w:val="clear" w:color="auto" w:fill="9CC2E5" w:themeFill="accent1" w:themeFillTint="99"/>
          </w:tcPr>
          <w:p w14:paraId="778BE9B4" w14:textId="5F924F92"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9b</w:t>
            </w:r>
          </w:p>
        </w:tc>
        <w:tc>
          <w:tcPr>
            <w:tcW w:w="7598" w:type="dxa"/>
            <w:shd w:val="clear" w:color="auto" w:fill="9CC2E5" w:themeFill="accent1" w:themeFillTint="99"/>
          </w:tcPr>
          <w:p w14:paraId="4D918C03" w14:textId="47BA400F" w:rsidR="00D63BBD" w:rsidRPr="00415479" w:rsidRDefault="00D63BBD" w:rsidP="00943B5F">
            <w:pPr>
              <w:spacing w:before="60" w:after="60"/>
              <w:jc w:val="both"/>
              <w:rPr>
                <w:rFonts w:ascii="Cambria" w:hAnsi="Cambria"/>
                <w:sz w:val="20"/>
                <w:szCs w:val="20"/>
              </w:rPr>
            </w:pPr>
            <w:r w:rsidRPr="00415479">
              <w:rPr>
                <w:rFonts w:ascii="Cambria" w:hAnsi="Cambria"/>
                <w:sz w:val="20"/>
                <w:szCs w:val="20"/>
              </w:rPr>
              <w:t xml:space="preserve">Implications for clinical practice </w:t>
            </w:r>
            <w:r w:rsidR="00DC132A" w:rsidRPr="00415479">
              <w:rPr>
                <w:rFonts w:ascii="Cambria" w:hAnsi="Cambria"/>
                <w:sz w:val="20"/>
                <w:szCs w:val="20"/>
              </w:rPr>
              <w:t xml:space="preserve">or future research </w:t>
            </w:r>
            <w:r w:rsidRPr="00415479">
              <w:rPr>
                <w:rFonts w:ascii="Cambria" w:hAnsi="Cambria"/>
                <w:sz w:val="20"/>
                <w:szCs w:val="20"/>
              </w:rPr>
              <w:t xml:space="preserve">must be provided </w:t>
            </w:r>
          </w:p>
        </w:tc>
        <w:tc>
          <w:tcPr>
            <w:tcW w:w="1307" w:type="dxa"/>
            <w:shd w:val="clear" w:color="auto" w:fill="9CC2E5" w:themeFill="accent1" w:themeFillTint="99"/>
            <w:vAlign w:val="center"/>
          </w:tcPr>
          <w:p w14:paraId="24DB276A" w14:textId="792E930A" w:rsidR="00D63BBD" w:rsidRPr="00415479" w:rsidRDefault="00D63BBD" w:rsidP="00FD6C5B">
            <w:pPr>
              <w:spacing w:before="60" w:after="60"/>
              <w:jc w:val="center"/>
              <w:rPr>
                <w:rFonts w:ascii="Cambria" w:hAnsi="Cambria"/>
                <w:sz w:val="20"/>
                <w:szCs w:val="20"/>
              </w:rPr>
            </w:pPr>
          </w:p>
        </w:tc>
      </w:tr>
      <w:tr w:rsidR="00D63BBD" w:rsidRPr="00E82130" w14:paraId="06CF383A" w14:textId="77777777" w:rsidTr="00415479">
        <w:trPr>
          <w:trHeight w:val="530"/>
        </w:trPr>
        <w:tc>
          <w:tcPr>
            <w:tcW w:w="1985" w:type="dxa"/>
            <w:shd w:val="clear" w:color="auto" w:fill="DEEAF6" w:themeFill="accent1" w:themeFillTint="33"/>
          </w:tcPr>
          <w:p w14:paraId="0212DE4D" w14:textId="06C01D86" w:rsidR="00D63BBD" w:rsidRPr="00415479" w:rsidRDefault="00D63BBD" w:rsidP="00015A3B">
            <w:pPr>
              <w:spacing w:before="60" w:after="60"/>
              <w:rPr>
                <w:rFonts w:ascii="Cambria" w:hAnsi="Cambria"/>
                <w:b/>
                <w:sz w:val="20"/>
                <w:szCs w:val="20"/>
              </w:rPr>
            </w:pPr>
            <w:r w:rsidRPr="00415479">
              <w:rPr>
                <w:rFonts w:ascii="Cambria" w:hAnsi="Cambria" w:cs="Times New Roman"/>
                <w:b/>
                <w:sz w:val="20"/>
                <w:szCs w:val="20"/>
              </w:rPr>
              <w:t xml:space="preserve">Funding details </w:t>
            </w:r>
          </w:p>
        </w:tc>
        <w:tc>
          <w:tcPr>
            <w:tcW w:w="720" w:type="dxa"/>
            <w:shd w:val="clear" w:color="auto" w:fill="DEEAF6" w:themeFill="accent1" w:themeFillTint="33"/>
          </w:tcPr>
          <w:p w14:paraId="28E6CFE5" w14:textId="2620C901"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10a</w:t>
            </w:r>
          </w:p>
        </w:tc>
        <w:tc>
          <w:tcPr>
            <w:tcW w:w="7598" w:type="dxa"/>
            <w:shd w:val="clear" w:color="auto" w:fill="DEEAF6" w:themeFill="accent1" w:themeFillTint="33"/>
          </w:tcPr>
          <w:p w14:paraId="39C24635" w14:textId="4FF7E8FC" w:rsidR="00D63BBD" w:rsidRPr="00415479" w:rsidRDefault="00D63BBD" w:rsidP="00943B5F">
            <w:pPr>
              <w:autoSpaceDE w:val="0"/>
              <w:autoSpaceDN w:val="0"/>
              <w:adjustRightInd w:val="0"/>
              <w:spacing w:before="60" w:after="60"/>
              <w:jc w:val="both"/>
              <w:rPr>
                <w:rFonts w:ascii="Cambria" w:hAnsi="Cambria" w:cs="Arial"/>
                <w:sz w:val="20"/>
                <w:szCs w:val="20"/>
              </w:rPr>
            </w:pPr>
            <w:r w:rsidRPr="00415479">
              <w:rPr>
                <w:rFonts w:ascii="Cambria" w:hAnsi="Cambria" w:cs="Times New Roman"/>
                <w:sz w:val="20"/>
                <w:szCs w:val="20"/>
              </w:rPr>
              <w:t>Sources of funding and other support (such as supply of instruments, equipment) as well as the role of funders must be acknowledged and described</w:t>
            </w:r>
          </w:p>
        </w:tc>
        <w:tc>
          <w:tcPr>
            <w:tcW w:w="1307" w:type="dxa"/>
            <w:shd w:val="clear" w:color="auto" w:fill="DEEAF6" w:themeFill="accent1" w:themeFillTint="33"/>
            <w:vAlign w:val="center"/>
          </w:tcPr>
          <w:p w14:paraId="6D0C2AB4" w14:textId="0ACBE93D" w:rsidR="00D63BBD" w:rsidRPr="00415479" w:rsidRDefault="00D63BBD" w:rsidP="00FD6C5B">
            <w:pPr>
              <w:autoSpaceDE w:val="0"/>
              <w:autoSpaceDN w:val="0"/>
              <w:adjustRightInd w:val="0"/>
              <w:spacing w:before="60" w:after="60"/>
              <w:jc w:val="center"/>
              <w:rPr>
                <w:rFonts w:ascii="Cambria" w:hAnsi="Cambria" w:cs="Arial"/>
                <w:sz w:val="20"/>
                <w:szCs w:val="20"/>
              </w:rPr>
            </w:pPr>
          </w:p>
        </w:tc>
      </w:tr>
      <w:tr w:rsidR="00D63BBD" w:rsidRPr="00E82130" w14:paraId="0C9BD84E" w14:textId="77777777" w:rsidTr="00415479">
        <w:trPr>
          <w:trHeight w:val="332"/>
        </w:trPr>
        <w:tc>
          <w:tcPr>
            <w:tcW w:w="1985" w:type="dxa"/>
            <w:shd w:val="clear" w:color="auto" w:fill="9CC2E5" w:themeFill="accent1" w:themeFillTint="99"/>
          </w:tcPr>
          <w:p w14:paraId="4791ACAC" w14:textId="711BA9B0" w:rsidR="00D63BBD" w:rsidRPr="00415479" w:rsidRDefault="00D63BBD" w:rsidP="00015A3B">
            <w:pPr>
              <w:spacing w:before="60" w:after="60"/>
              <w:rPr>
                <w:rFonts w:ascii="Cambria" w:hAnsi="Cambria"/>
                <w:b/>
                <w:sz w:val="20"/>
                <w:szCs w:val="20"/>
              </w:rPr>
            </w:pPr>
            <w:r w:rsidRPr="00415479">
              <w:rPr>
                <w:rFonts w:ascii="Cambria" w:hAnsi="Cambria" w:cs="Times New Roman"/>
                <w:b/>
                <w:sz w:val="20"/>
                <w:szCs w:val="20"/>
              </w:rPr>
              <w:t xml:space="preserve">Conflict of </w:t>
            </w:r>
            <w:r w:rsidR="00B70C2F" w:rsidRPr="00415479">
              <w:rPr>
                <w:rFonts w:ascii="Cambria" w:hAnsi="Cambria" w:cs="Times New Roman"/>
                <w:b/>
                <w:sz w:val="20"/>
                <w:szCs w:val="20"/>
              </w:rPr>
              <w:t>interest</w:t>
            </w:r>
          </w:p>
        </w:tc>
        <w:tc>
          <w:tcPr>
            <w:tcW w:w="720" w:type="dxa"/>
            <w:shd w:val="clear" w:color="auto" w:fill="9CC2E5" w:themeFill="accent1" w:themeFillTint="99"/>
          </w:tcPr>
          <w:p w14:paraId="3A9A1907" w14:textId="7B9B7362"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11a</w:t>
            </w:r>
          </w:p>
        </w:tc>
        <w:tc>
          <w:tcPr>
            <w:tcW w:w="7598" w:type="dxa"/>
            <w:shd w:val="clear" w:color="auto" w:fill="9CC2E5" w:themeFill="accent1" w:themeFillTint="99"/>
          </w:tcPr>
          <w:p w14:paraId="44BEF384" w14:textId="2BEFF95F" w:rsidR="00D63BBD" w:rsidRPr="00415479" w:rsidRDefault="00D63BBD" w:rsidP="00943B5F">
            <w:pPr>
              <w:autoSpaceDE w:val="0"/>
              <w:autoSpaceDN w:val="0"/>
              <w:adjustRightInd w:val="0"/>
              <w:spacing w:before="60" w:after="60"/>
              <w:jc w:val="both"/>
              <w:rPr>
                <w:rFonts w:ascii="Cambria" w:hAnsi="Cambria" w:cs="Times New Roman"/>
                <w:sz w:val="20"/>
                <w:szCs w:val="20"/>
              </w:rPr>
            </w:pPr>
            <w:r w:rsidRPr="00415479">
              <w:rPr>
                <w:rFonts w:ascii="Cambria" w:hAnsi="Cambria" w:cs="Times New Roman"/>
                <w:sz w:val="20"/>
                <w:szCs w:val="20"/>
              </w:rPr>
              <w:t>An explicit statement on conflicts of interest must be provided</w:t>
            </w:r>
          </w:p>
        </w:tc>
        <w:tc>
          <w:tcPr>
            <w:tcW w:w="1307" w:type="dxa"/>
            <w:shd w:val="clear" w:color="auto" w:fill="9CC2E5" w:themeFill="accent1" w:themeFillTint="99"/>
            <w:vAlign w:val="center"/>
          </w:tcPr>
          <w:p w14:paraId="6C90DDDA" w14:textId="4BBF6D5A" w:rsidR="00D63BBD" w:rsidRPr="00415479" w:rsidRDefault="00D63BBD" w:rsidP="00FD6C5B">
            <w:pPr>
              <w:autoSpaceDE w:val="0"/>
              <w:autoSpaceDN w:val="0"/>
              <w:adjustRightInd w:val="0"/>
              <w:spacing w:before="60" w:after="60"/>
              <w:jc w:val="center"/>
              <w:rPr>
                <w:rFonts w:ascii="Cambria" w:hAnsi="Cambria" w:cs="Times New Roman"/>
                <w:sz w:val="20"/>
                <w:szCs w:val="20"/>
              </w:rPr>
            </w:pPr>
          </w:p>
        </w:tc>
      </w:tr>
      <w:tr w:rsidR="00D63BBD" w:rsidRPr="00E82130" w14:paraId="12D90449" w14:textId="476A818C" w:rsidTr="00415479">
        <w:trPr>
          <w:trHeight w:val="530"/>
        </w:trPr>
        <w:tc>
          <w:tcPr>
            <w:tcW w:w="1985" w:type="dxa"/>
            <w:vMerge w:val="restart"/>
            <w:shd w:val="clear" w:color="auto" w:fill="DEEAF6" w:themeFill="accent1" w:themeFillTint="33"/>
          </w:tcPr>
          <w:p w14:paraId="513BD044" w14:textId="4247BA1D" w:rsidR="00D63BBD" w:rsidRPr="00415479" w:rsidRDefault="00D63BBD" w:rsidP="00015A3B">
            <w:pPr>
              <w:spacing w:before="60" w:after="60"/>
              <w:rPr>
                <w:rFonts w:ascii="Cambria" w:hAnsi="Cambria"/>
                <w:b/>
                <w:sz w:val="20"/>
                <w:szCs w:val="20"/>
              </w:rPr>
            </w:pPr>
            <w:r w:rsidRPr="00415479">
              <w:rPr>
                <w:rFonts w:ascii="Cambria" w:hAnsi="Cambria"/>
                <w:b/>
                <w:sz w:val="20"/>
                <w:szCs w:val="20"/>
              </w:rPr>
              <w:t xml:space="preserve">Quality of images </w:t>
            </w:r>
          </w:p>
        </w:tc>
        <w:tc>
          <w:tcPr>
            <w:tcW w:w="720" w:type="dxa"/>
            <w:shd w:val="clear" w:color="auto" w:fill="DEEAF6" w:themeFill="accent1" w:themeFillTint="33"/>
          </w:tcPr>
          <w:p w14:paraId="7EB19020" w14:textId="5AF0BBB4"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12a</w:t>
            </w:r>
          </w:p>
        </w:tc>
        <w:tc>
          <w:tcPr>
            <w:tcW w:w="7598" w:type="dxa"/>
            <w:shd w:val="clear" w:color="auto" w:fill="DEEAF6" w:themeFill="accent1" w:themeFillTint="33"/>
          </w:tcPr>
          <w:p w14:paraId="51A9E325" w14:textId="4BC43C3C"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cs="Times New Roman"/>
                <w:sz w:val="20"/>
                <w:szCs w:val="20"/>
              </w:rPr>
              <w:t>Details of the equipment, software and settings used to acquire the image(s) must be described in the text or legend</w:t>
            </w:r>
            <w:r w:rsidRPr="00415479">
              <w:rPr>
                <w:rFonts w:ascii="Cambria" w:hAnsi="Cambria"/>
                <w:sz w:val="20"/>
                <w:szCs w:val="20"/>
              </w:rPr>
              <w:tab/>
            </w:r>
          </w:p>
        </w:tc>
        <w:tc>
          <w:tcPr>
            <w:tcW w:w="1307" w:type="dxa"/>
            <w:shd w:val="clear" w:color="auto" w:fill="DEEAF6" w:themeFill="accent1" w:themeFillTint="33"/>
            <w:vAlign w:val="center"/>
          </w:tcPr>
          <w:p w14:paraId="5BF8A09D" w14:textId="09D2E546" w:rsidR="00D63BBD" w:rsidRPr="00415479" w:rsidRDefault="00D63BBD" w:rsidP="00FD6C5B">
            <w:pPr>
              <w:autoSpaceDE w:val="0"/>
              <w:autoSpaceDN w:val="0"/>
              <w:adjustRightInd w:val="0"/>
              <w:spacing w:before="60" w:after="60"/>
              <w:jc w:val="center"/>
              <w:rPr>
                <w:rFonts w:ascii="Cambria" w:hAnsi="Cambria" w:cs="Times New Roman"/>
                <w:sz w:val="20"/>
                <w:szCs w:val="20"/>
              </w:rPr>
            </w:pPr>
          </w:p>
        </w:tc>
      </w:tr>
      <w:tr w:rsidR="00D63BBD" w:rsidRPr="00E82130" w14:paraId="5422733C" w14:textId="6C368F2F" w:rsidTr="00415479">
        <w:trPr>
          <w:trHeight w:val="530"/>
        </w:trPr>
        <w:tc>
          <w:tcPr>
            <w:tcW w:w="1985" w:type="dxa"/>
            <w:vMerge/>
            <w:shd w:val="clear" w:color="auto" w:fill="DEEAF6" w:themeFill="accent1" w:themeFillTint="33"/>
          </w:tcPr>
          <w:p w14:paraId="644A563D"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12DB5E05" w14:textId="605DE033"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12b</w:t>
            </w:r>
          </w:p>
        </w:tc>
        <w:tc>
          <w:tcPr>
            <w:tcW w:w="7598" w:type="dxa"/>
            <w:shd w:val="clear" w:color="auto" w:fill="DEEAF6" w:themeFill="accent1" w:themeFillTint="33"/>
          </w:tcPr>
          <w:p w14:paraId="04B2A2F6" w14:textId="689E702F"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The reason why the image(s) was acquired and the rationale for its inclusion in the manuscript must be provided in the text</w:t>
            </w:r>
          </w:p>
        </w:tc>
        <w:tc>
          <w:tcPr>
            <w:tcW w:w="1307" w:type="dxa"/>
            <w:shd w:val="clear" w:color="auto" w:fill="DEEAF6" w:themeFill="accent1" w:themeFillTint="33"/>
            <w:vAlign w:val="center"/>
          </w:tcPr>
          <w:p w14:paraId="041FEA59" w14:textId="27D3196C"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1F14A453" w14:textId="576E1DF0" w:rsidTr="00415479">
        <w:trPr>
          <w:trHeight w:val="512"/>
        </w:trPr>
        <w:tc>
          <w:tcPr>
            <w:tcW w:w="1985" w:type="dxa"/>
            <w:vMerge/>
            <w:shd w:val="clear" w:color="auto" w:fill="DEEAF6" w:themeFill="accent1" w:themeFillTint="33"/>
          </w:tcPr>
          <w:p w14:paraId="645591AF"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41C2E128" w14:textId="0C6EEF61"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12c</w:t>
            </w:r>
          </w:p>
        </w:tc>
        <w:tc>
          <w:tcPr>
            <w:tcW w:w="7598" w:type="dxa"/>
            <w:shd w:val="clear" w:color="auto" w:fill="DEEAF6" w:themeFill="accent1" w:themeFillTint="33"/>
          </w:tcPr>
          <w:p w14:paraId="6C449BA9" w14:textId="22E24271"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The circumstances (conditions) under which the image(s) were viewed and evaluated by the authors must be provided in the text</w:t>
            </w:r>
          </w:p>
        </w:tc>
        <w:tc>
          <w:tcPr>
            <w:tcW w:w="1307" w:type="dxa"/>
            <w:shd w:val="clear" w:color="auto" w:fill="DEEAF6" w:themeFill="accent1" w:themeFillTint="33"/>
            <w:vAlign w:val="center"/>
          </w:tcPr>
          <w:p w14:paraId="367F7693" w14:textId="6883057F"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4F9E95DE" w14:textId="52F4BEF1" w:rsidTr="00415479">
        <w:trPr>
          <w:trHeight w:val="621"/>
        </w:trPr>
        <w:tc>
          <w:tcPr>
            <w:tcW w:w="1985" w:type="dxa"/>
            <w:vMerge/>
            <w:shd w:val="clear" w:color="auto" w:fill="DEEAF6" w:themeFill="accent1" w:themeFillTint="33"/>
          </w:tcPr>
          <w:p w14:paraId="11C82D1A"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47770600" w14:textId="16E21077"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12d</w:t>
            </w:r>
          </w:p>
        </w:tc>
        <w:tc>
          <w:tcPr>
            <w:tcW w:w="7598" w:type="dxa"/>
            <w:shd w:val="clear" w:color="auto" w:fill="DEEAF6" w:themeFill="accent1" w:themeFillTint="33"/>
          </w:tcPr>
          <w:p w14:paraId="3C2E19BF" w14:textId="12D5AC7E"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cs="Times New Roman"/>
                <w:sz w:val="20"/>
                <w:szCs w:val="20"/>
              </w:rPr>
              <w:t>The resolution and any magnification of the image(s) or any modifications/enhancements (e.g. adjustments for brightness, colour balance, or magnification, image smoothing, staining etc.) that were carried out must be described in the text or legend</w:t>
            </w:r>
          </w:p>
        </w:tc>
        <w:tc>
          <w:tcPr>
            <w:tcW w:w="1307" w:type="dxa"/>
            <w:shd w:val="clear" w:color="auto" w:fill="DEEAF6" w:themeFill="accent1" w:themeFillTint="33"/>
            <w:vAlign w:val="center"/>
          </w:tcPr>
          <w:p w14:paraId="124DFFB7" w14:textId="0576BAFF" w:rsidR="00D63BBD" w:rsidRPr="00415479" w:rsidRDefault="00D63BBD" w:rsidP="00FD6C5B">
            <w:pPr>
              <w:autoSpaceDE w:val="0"/>
              <w:autoSpaceDN w:val="0"/>
              <w:adjustRightInd w:val="0"/>
              <w:spacing w:before="60" w:after="60"/>
              <w:jc w:val="center"/>
              <w:rPr>
                <w:rFonts w:ascii="Cambria" w:hAnsi="Cambria" w:cs="Times New Roman"/>
                <w:sz w:val="20"/>
                <w:szCs w:val="20"/>
              </w:rPr>
            </w:pPr>
          </w:p>
        </w:tc>
      </w:tr>
      <w:tr w:rsidR="00D63BBD" w:rsidRPr="00E82130" w14:paraId="44AEBA92" w14:textId="5557D2FD" w:rsidTr="00415479">
        <w:trPr>
          <w:trHeight w:val="548"/>
        </w:trPr>
        <w:tc>
          <w:tcPr>
            <w:tcW w:w="1985" w:type="dxa"/>
            <w:vMerge/>
            <w:shd w:val="clear" w:color="auto" w:fill="DEEAF6" w:themeFill="accent1" w:themeFillTint="33"/>
          </w:tcPr>
          <w:p w14:paraId="41C86720"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402908BF" w14:textId="799E6FDB"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12e</w:t>
            </w:r>
          </w:p>
        </w:tc>
        <w:tc>
          <w:tcPr>
            <w:tcW w:w="7598" w:type="dxa"/>
            <w:shd w:val="clear" w:color="auto" w:fill="DEEAF6" w:themeFill="accent1" w:themeFillTint="33"/>
          </w:tcPr>
          <w:p w14:paraId="0141643A" w14:textId="672C4CE0"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 xml:space="preserve">Patient(s) identifiers (names, patient numbers) must be removed to ensure they are anonymised </w:t>
            </w:r>
          </w:p>
        </w:tc>
        <w:tc>
          <w:tcPr>
            <w:tcW w:w="1307" w:type="dxa"/>
            <w:shd w:val="clear" w:color="auto" w:fill="DEEAF6" w:themeFill="accent1" w:themeFillTint="33"/>
            <w:vAlign w:val="center"/>
          </w:tcPr>
          <w:p w14:paraId="25462701" w14:textId="36F084A8"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07D88940" w14:textId="0F5304D8" w:rsidTr="00415479">
        <w:trPr>
          <w:trHeight w:val="440"/>
        </w:trPr>
        <w:tc>
          <w:tcPr>
            <w:tcW w:w="1985" w:type="dxa"/>
            <w:vMerge/>
            <w:shd w:val="clear" w:color="auto" w:fill="DEEAF6" w:themeFill="accent1" w:themeFillTint="33"/>
          </w:tcPr>
          <w:p w14:paraId="7A3BAA66"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5E04FDC5" w14:textId="4E362177"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12f</w:t>
            </w:r>
          </w:p>
        </w:tc>
        <w:tc>
          <w:tcPr>
            <w:tcW w:w="7598" w:type="dxa"/>
            <w:shd w:val="clear" w:color="auto" w:fill="DEEAF6" w:themeFill="accent1" w:themeFillTint="33"/>
          </w:tcPr>
          <w:p w14:paraId="00884C02" w14:textId="232288BC"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An interpretation of the findings (meaning and implications) from the image (s) must be provided in the text</w:t>
            </w:r>
          </w:p>
        </w:tc>
        <w:tc>
          <w:tcPr>
            <w:tcW w:w="1307" w:type="dxa"/>
            <w:shd w:val="clear" w:color="auto" w:fill="DEEAF6" w:themeFill="accent1" w:themeFillTint="33"/>
            <w:vAlign w:val="center"/>
          </w:tcPr>
          <w:p w14:paraId="7EED7DC6" w14:textId="441DE777"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4EEB09BF" w14:textId="77FF14AE" w:rsidTr="00415479">
        <w:trPr>
          <w:trHeight w:val="621"/>
        </w:trPr>
        <w:tc>
          <w:tcPr>
            <w:tcW w:w="1985" w:type="dxa"/>
            <w:vMerge/>
            <w:shd w:val="clear" w:color="auto" w:fill="DEEAF6" w:themeFill="accent1" w:themeFillTint="33"/>
          </w:tcPr>
          <w:p w14:paraId="1C9BE200"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2339D5A5" w14:textId="0DAEA448"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12g</w:t>
            </w:r>
          </w:p>
        </w:tc>
        <w:tc>
          <w:tcPr>
            <w:tcW w:w="7598" w:type="dxa"/>
            <w:shd w:val="clear" w:color="auto" w:fill="DEEAF6" w:themeFill="accent1" w:themeFillTint="33"/>
          </w:tcPr>
          <w:p w14:paraId="7CC5E4E4" w14:textId="502C9BDD"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The legend associated with each image must describe clearly what the subject is and what specific feature(s) it illustrates. Legends associated with images of patients must describe the age, gender and ethnicity of the person, if relevant</w:t>
            </w:r>
          </w:p>
        </w:tc>
        <w:tc>
          <w:tcPr>
            <w:tcW w:w="1307" w:type="dxa"/>
            <w:shd w:val="clear" w:color="auto" w:fill="DEEAF6" w:themeFill="accent1" w:themeFillTint="33"/>
            <w:vAlign w:val="center"/>
          </w:tcPr>
          <w:p w14:paraId="0FC94BE1" w14:textId="4A45902E"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2FB7C289" w14:textId="3870A32C" w:rsidTr="00415479">
        <w:trPr>
          <w:trHeight w:val="467"/>
        </w:trPr>
        <w:tc>
          <w:tcPr>
            <w:tcW w:w="1985" w:type="dxa"/>
            <w:vMerge/>
            <w:shd w:val="clear" w:color="auto" w:fill="DEEAF6" w:themeFill="accent1" w:themeFillTint="33"/>
          </w:tcPr>
          <w:p w14:paraId="0DDD94CC"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08A204DE" w14:textId="7FE10DA8"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12h</w:t>
            </w:r>
          </w:p>
        </w:tc>
        <w:tc>
          <w:tcPr>
            <w:tcW w:w="7598" w:type="dxa"/>
            <w:shd w:val="clear" w:color="auto" w:fill="DEEAF6" w:themeFill="accent1" w:themeFillTint="33"/>
          </w:tcPr>
          <w:p w14:paraId="4AA17950" w14:textId="416B4B1E"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sz w:val="20"/>
                <w:szCs w:val="20"/>
              </w:rPr>
              <w:t>Markers/labels must be used to identify the key information in the image(s) and be defined in the legend or as a footnote</w:t>
            </w:r>
          </w:p>
        </w:tc>
        <w:tc>
          <w:tcPr>
            <w:tcW w:w="1307" w:type="dxa"/>
            <w:shd w:val="clear" w:color="auto" w:fill="DEEAF6" w:themeFill="accent1" w:themeFillTint="33"/>
            <w:vAlign w:val="center"/>
          </w:tcPr>
          <w:p w14:paraId="54309DCF" w14:textId="69B90748" w:rsidR="00D63BBD" w:rsidRPr="00415479" w:rsidRDefault="00D63BBD" w:rsidP="00FD6C5B">
            <w:pPr>
              <w:autoSpaceDE w:val="0"/>
              <w:autoSpaceDN w:val="0"/>
              <w:adjustRightInd w:val="0"/>
              <w:spacing w:before="60" w:after="60"/>
              <w:jc w:val="center"/>
              <w:rPr>
                <w:rFonts w:ascii="Cambria" w:hAnsi="Cambria"/>
                <w:sz w:val="20"/>
                <w:szCs w:val="20"/>
              </w:rPr>
            </w:pPr>
          </w:p>
        </w:tc>
      </w:tr>
      <w:tr w:rsidR="00D63BBD" w:rsidRPr="00E82130" w14:paraId="47C8C0F8" w14:textId="6822EB55" w:rsidTr="00415479">
        <w:trPr>
          <w:trHeight w:val="440"/>
        </w:trPr>
        <w:tc>
          <w:tcPr>
            <w:tcW w:w="1985" w:type="dxa"/>
            <w:vMerge/>
            <w:shd w:val="clear" w:color="auto" w:fill="DEEAF6" w:themeFill="accent1" w:themeFillTint="33"/>
          </w:tcPr>
          <w:p w14:paraId="64428E29" w14:textId="77777777" w:rsidR="00D63BBD" w:rsidRPr="00415479" w:rsidRDefault="00D63BBD">
            <w:pPr>
              <w:spacing w:before="60" w:after="60"/>
              <w:rPr>
                <w:rFonts w:ascii="Cambria" w:hAnsi="Cambria"/>
                <w:b/>
                <w:sz w:val="20"/>
                <w:szCs w:val="20"/>
              </w:rPr>
            </w:pPr>
          </w:p>
        </w:tc>
        <w:tc>
          <w:tcPr>
            <w:tcW w:w="720" w:type="dxa"/>
            <w:shd w:val="clear" w:color="auto" w:fill="DEEAF6" w:themeFill="accent1" w:themeFillTint="33"/>
          </w:tcPr>
          <w:p w14:paraId="6854B28E" w14:textId="77D5EC60" w:rsidR="00D63BBD" w:rsidRPr="00415479" w:rsidRDefault="00D63BBD">
            <w:pPr>
              <w:spacing w:before="60" w:after="60"/>
              <w:rPr>
                <w:rFonts w:ascii="Cambria" w:hAnsi="Cambria" w:cs="Times New Roman"/>
                <w:sz w:val="20"/>
                <w:szCs w:val="20"/>
              </w:rPr>
            </w:pPr>
            <w:r w:rsidRPr="00415479">
              <w:rPr>
                <w:rFonts w:ascii="Cambria" w:hAnsi="Cambria" w:cs="Times New Roman"/>
                <w:sz w:val="20"/>
                <w:szCs w:val="20"/>
              </w:rPr>
              <w:t>12i</w:t>
            </w:r>
          </w:p>
        </w:tc>
        <w:tc>
          <w:tcPr>
            <w:tcW w:w="7598" w:type="dxa"/>
            <w:shd w:val="clear" w:color="auto" w:fill="DEEAF6" w:themeFill="accent1" w:themeFillTint="33"/>
          </w:tcPr>
          <w:p w14:paraId="1452CE80" w14:textId="6E3032E6" w:rsidR="00D63BBD" w:rsidRPr="00415479" w:rsidRDefault="00D63BBD" w:rsidP="00943B5F">
            <w:pPr>
              <w:autoSpaceDE w:val="0"/>
              <w:autoSpaceDN w:val="0"/>
              <w:adjustRightInd w:val="0"/>
              <w:spacing w:before="60" w:after="60"/>
              <w:jc w:val="both"/>
              <w:rPr>
                <w:rFonts w:ascii="Cambria" w:hAnsi="Cambria"/>
                <w:sz w:val="20"/>
                <w:szCs w:val="20"/>
              </w:rPr>
            </w:pPr>
            <w:r w:rsidRPr="00415479">
              <w:rPr>
                <w:rFonts w:ascii="Cambria" w:hAnsi="Cambria" w:cs="Times New Roman"/>
                <w:sz w:val="20"/>
                <w:szCs w:val="20"/>
              </w:rPr>
              <w:t>The legend of each image must include an explanation whether it is pre-treatment, intra-treatment or post-treatment and, if relevant, how images over time were standardised</w:t>
            </w:r>
          </w:p>
        </w:tc>
        <w:tc>
          <w:tcPr>
            <w:tcW w:w="1307" w:type="dxa"/>
            <w:shd w:val="clear" w:color="auto" w:fill="DEEAF6" w:themeFill="accent1" w:themeFillTint="33"/>
            <w:vAlign w:val="center"/>
          </w:tcPr>
          <w:p w14:paraId="1EAB139E" w14:textId="21EED662" w:rsidR="00D63BBD" w:rsidRPr="00415479" w:rsidRDefault="00D63BBD" w:rsidP="00FD6C5B">
            <w:pPr>
              <w:autoSpaceDE w:val="0"/>
              <w:autoSpaceDN w:val="0"/>
              <w:adjustRightInd w:val="0"/>
              <w:spacing w:before="60" w:after="60"/>
              <w:jc w:val="center"/>
              <w:rPr>
                <w:rFonts w:ascii="Cambria" w:hAnsi="Cambria" w:cs="Times New Roman"/>
                <w:sz w:val="20"/>
                <w:szCs w:val="20"/>
              </w:rPr>
            </w:pPr>
          </w:p>
        </w:tc>
      </w:tr>
    </w:tbl>
    <w:p w14:paraId="304CE4EE" w14:textId="37D25EEB" w:rsidR="000022D4" w:rsidRDefault="000022D4" w:rsidP="000022D4">
      <w:pPr>
        <w:rPr>
          <w:rFonts w:ascii="Cambria" w:hAnsi="Cambria" w:cs="TimesTenLTStd-Roman"/>
          <w:sz w:val="20"/>
          <w:szCs w:val="20"/>
        </w:rPr>
      </w:pPr>
    </w:p>
    <w:p w14:paraId="1C9030D8" w14:textId="77777777" w:rsidR="009E387E" w:rsidRPr="00415479" w:rsidRDefault="009E387E" w:rsidP="000022D4">
      <w:pPr>
        <w:rPr>
          <w:rFonts w:ascii="Cambria" w:hAnsi="Cambria" w:cs="TimesTenLTStd-Roman"/>
          <w:sz w:val="20"/>
          <w:szCs w:val="20"/>
        </w:rPr>
      </w:pPr>
    </w:p>
    <w:p w14:paraId="4EA518F9" w14:textId="4F8472E7" w:rsidR="009E387E" w:rsidRDefault="00415479" w:rsidP="00415479">
      <w:pPr>
        <w:jc w:val="both"/>
        <w:rPr>
          <w:rFonts w:ascii="Cambria" w:hAnsi="Cambria" w:cs="TimesTenLTStd-Roman"/>
          <w:b/>
          <w:sz w:val="22"/>
          <w:szCs w:val="22"/>
        </w:rPr>
      </w:pPr>
      <w:r w:rsidRPr="00FD6C5B">
        <w:rPr>
          <w:rFonts w:ascii="Cambria" w:hAnsi="Cambria" w:cs="TimesTenLTStd-Roman"/>
          <w:b/>
          <w:sz w:val="22"/>
          <w:szCs w:val="22"/>
        </w:rPr>
        <w:t>*From: Nagendrababu V, Chong BS, McCabe P, Shah PK, Priya E, Jayaraman J, Pulikkotil SJ, Setzer FC, Sunde PT, Dummer P</w:t>
      </w:r>
      <w:r w:rsidR="009E387E">
        <w:rPr>
          <w:rFonts w:ascii="Cambria" w:hAnsi="Cambria" w:cs="TimesTenLTStd-Roman"/>
          <w:b/>
          <w:sz w:val="22"/>
          <w:szCs w:val="22"/>
        </w:rPr>
        <w:t>MH (2020)</w:t>
      </w:r>
      <w:r w:rsidRPr="00FD6C5B">
        <w:rPr>
          <w:rFonts w:ascii="Cambria" w:hAnsi="Cambria" w:cs="TimesTenLTStd-Roman"/>
          <w:b/>
          <w:sz w:val="22"/>
          <w:szCs w:val="22"/>
        </w:rPr>
        <w:t xml:space="preserve"> PRICE 2020 Guidelines for reporting case reports in Endodontics: A consensus-based development. </w:t>
      </w:r>
      <w:r w:rsidRPr="00FD6C5B">
        <w:rPr>
          <w:rFonts w:ascii="Cambria" w:hAnsi="Cambria" w:cs="TimesTenLTStd-Roman"/>
          <w:b/>
          <w:i/>
          <w:sz w:val="22"/>
          <w:szCs w:val="22"/>
        </w:rPr>
        <w:t>Int</w:t>
      </w:r>
      <w:r w:rsidR="009E387E" w:rsidRPr="00FD6C5B">
        <w:rPr>
          <w:rFonts w:ascii="Cambria" w:hAnsi="Cambria" w:cs="TimesTenLTStd-Roman"/>
          <w:b/>
          <w:i/>
          <w:sz w:val="22"/>
          <w:szCs w:val="22"/>
        </w:rPr>
        <w:t>ernational</w:t>
      </w:r>
      <w:r w:rsidRPr="00FD6C5B">
        <w:rPr>
          <w:rFonts w:ascii="Cambria" w:hAnsi="Cambria" w:cs="TimesTenLTStd-Roman"/>
          <w:b/>
          <w:i/>
          <w:sz w:val="22"/>
          <w:szCs w:val="22"/>
        </w:rPr>
        <w:t xml:space="preserve"> Endod</w:t>
      </w:r>
      <w:r w:rsidR="009E387E" w:rsidRPr="00FD6C5B">
        <w:rPr>
          <w:rFonts w:ascii="Cambria" w:hAnsi="Cambria" w:cs="TimesTenLTStd-Roman"/>
          <w:b/>
          <w:i/>
          <w:sz w:val="22"/>
          <w:szCs w:val="22"/>
        </w:rPr>
        <w:t>ontic</w:t>
      </w:r>
      <w:r w:rsidRPr="00FD6C5B">
        <w:rPr>
          <w:rFonts w:ascii="Cambria" w:hAnsi="Cambria" w:cs="TimesTenLTStd-Roman"/>
          <w:b/>
          <w:i/>
          <w:sz w:val="22"/>
          <w:szCs w:val="22"/>
        </w:rPr>
        <w:t xml:space="preserve"> J</w:t>
      </w:r>
      <w:r w:rsidR="009E387E" w:rsidRPr="00FD6C5B">
        <w:rPr>
          <w:rFonts w:ascii="Cambria" w:hAnsi="Cambria" w:cs="TimesTenLTStd-Roman"/>
          <w:b/>
          <w:i/>
          <w:sz w:val="22"/>
          <w:szCs w:val="22"/>
        </w:rPr>
        <w:t>ournal</w:t>
      </w:r>
      <w:r w:rsidR="009E387E">
        <w:rPr>
          <w:rFonts w:ascii="Cambria" w:hAnsi="Cambria" w:cs="TimesTenLTStd-Roman"/>
          <w:b/>
          <w:sz w:val="22"/>
          <w:szCs w:val="22"/>
        </w:rPr>
        <w:t xml:space="preserve"> </w:t>
      </w:r>
      <w:r w:rsidRPr="00FD6C5B">
        <w:rPr>
          <w:rFonts w:ascii="Cambria" w:hAnsi="Cambria" w:cs="TimesTenLTStd-Roman"/>
          <w:b/>
          <w:sz w:val="22"/>
          <w:szCs w:val="22"/>
        </w:rPr>
        <w:t xml:space="preserve">doi: 10.1111/iej.13285. </w:t>
      </w:r>
    </w:p>
    <w:p w14:paraId="7AC279CF" w14:textId="77777777" w:rsidR="009E387E" w:rsidRDefault="009E387E" w:rsidP="00415479">
      <w:pPr>
        <w:jc w:val="both"/>
        <w:rPr>
          <w:rFonts w:ascii="Cambria" w:hAnsi="Cambria" w:cs="TimesTenLTStd-Roman"/>
          <w:b/>
          <w:sz w:val="22"/>
          <w:szCs w:val="22"/>
        </w:rPr>
      </w:pPr>
    </w:p>
    <w:p w14:paraId="0A7B4240" w14:textId="42C3A5C6" w:rsidR="005C1CF1" w:rsidRDefault="00415479" w:rsidP="00415479">
      <w:pPr>
        <w:jc w:val="both"/>
        <w:rPr>
          <w:rStyle w:val="Hyperlink"/>
          <w:rFonts w:ascii="Cambria" w:hAnsi="Cambria" w:cs="TimesTenLTStd-Roman"/>
          <w:b/>
          <w:sz w:val="22"/>
          <w:szCs w:val="22"/>
        </w:rPr>
      </w:pPr>
      <w:r w:rsidRPr="00FD6C5B">
        <w:rPr>
          <w:rFonts w:ascii="Cambria" w:hAnsi="Cambria" w:cs="TimesTenLTStd-Roman"/>
          <w:b/>
          <w:sz w:val="22"/>
          <w:szCs w:val="22"/>
        </w:rPr>
        <w:t xml:space="preserve">For further details visit: </w:t>
      </w:r>
      <w:hyperlink r:id="rId7" w:history="1">
        <w:r w:rsidRPr="00FD6C5B">
          <w:rPr>
            <w:rStyle w:val="Hyperlink"/>
            <w:rFonts w:ascii="Cambria" w:hAnsi="Cambria" w:cs="TimesTenLTStd-Roman"/>
            <w:b/>
            <w:sz w:val="22"/>
            <w:szCs w:val="22"/>
          </w:rPr>
          <w:t>http://pride-endodonticguidelines.org/</w:t>
        </w:r>
      </w:hyperlink>
      <w:r w:rsidR="009E387E">
        <w:rPr>
          <w:rStyle w:val="Hyperlink"/>
          <w:rFonts w:ascii="Cambria" w:hAnsi="Cambria" w:cs="TimesTenLTStd-Roman"/>
          <w:b/>
          <w:sz w:val="22"/>
          <w:szCs w:val="22"/>
        </w:rPr>
        <w:t>price/</w:t>
      </w:r>
    </w:p>
    <w:p w14:paraId="66BB727F" w14:textId="29A0E50D" w:rsidR="009E387E" w:rsidRPr="00FD6C5B" w:rsidRDefault="009E387E" w:rsidP="00415479">
      <w:pPr>
        <w:jc w:val="both"/>
        <w:rPr>
          <w:rFonts w:ascii="Cambria" w:hAnsi="Cambria" w:cs="TimesTenLTStd-Roman"/>
          <w:b/>
          <w:sz w:val="22"/>
          <w:szCs w:val="22"/>
        </w:rPr>
      </w:pPr>
      <w:bookmarkStart w:id="0" w:name="_GoBack"/>
      <w:bookmarkEnd w:id="0"/>
    </w:p>
    <w:sectPr w:rsidR="009E387E" w:rsidRPr="00FD6C5B" w:rsidSect="00415479">
      <w:pgSz w:w="12240" w:h="15840"/>
      <w:pgMar w:top="1440" w:right="87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04E03" w14:textId="77777777" w:rsidR="00EE43CA" w:rsidRDefault="00EE43CA" w:rsidP="00C41057">
      <w:r>
        <w:separator/>
      </w:r>
    </w:p>
  </w:endnote>
  <w:endnote w:type="continuationSeparator" w:id="0">
    <w:p w14:paraId="6DB0BDB4" w14:textId="77777777" w:rsidR="00EE43CA" w:rsidRDefault="00EE43CA" w:rsidP="00C4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TenLTStd-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6E59F" w14:textId="77777777" w:rsidR="00EE43CA" w:rsidRDefault="00EE43CA" w:rsidP="00C41057">
      <w:r>
        <w:separator/>
      </w:r>
    </w:p>
  </w:footnote>
  <w:footnote w:type="continuationSeparator" w:id="0">
    <w:p w14:paraId="41901CCD" w14:textId="77777777" w:rsidR="00EE43CA" w:rsidRDefault="00EE43CA" w:rsidP="00C410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773A"/>
    <w:multiLevelType w:val="hybridMultilevel"/>
    <w:tmpl w:val="938E52F0"/>
    <w:lvl w:ilvl="0" w:tplc="DC10F5C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C5"/>
    <w:rsid w:val="000022D4"/>
    <w:rsid w:val="00015A3B"/>
    <w:rsid w:val="0003461B"/>
    <w:rsid w:val="00056A3D"/>
    <w:rsid w:val="0007534D"/>
    <w:rsid w:val="00077C27"/>
    <w:rsid w:val="00095796"/>
    <w:rsid w:val="000B75E9"/>
    <w:rsid w:val="000D335A"/>
    <w:rsid w:val="00114598"/>
    <w:rsid w:val="00123BA0"/>
    <w:rsid w:val="00153D48"/>
    <w:rsid w:val="001779AB"/>
    <w:rsid w:val="001827EC"/>
    <w:rsid w:val="001950BC"/>
    <w:rsid w:val="001A288E"/>
    <w:rsid w:val="001A5273"/>
    <w:rsid w:val="001C3B0F"/>
    <w:rsid w:val="001C3F59"/>
    <w:rsid w:val="001D1BCD"/>
    <w:rsid w:val="001E1B45"/>
    <w:rsid w:val="001E7D8E"/>
    <w:rsid w:val="002752F9"/>
    <w:rsid w:val="00294FE2"/>
    <w:rsid w:val="002967C5"/>
    <w:rsid w:val="002B52FE"/>
    <w:rsid w:val="002C2A0B"/>
    <w:rsid w:val="002D22FF"/>
    <w:rsid w:val="002E0E87"/>
    <w:rsid w:val="002E137D"/>
    <w:rsid w:val="00327EAB"/>
    <w:rsid w:val="00330AE2"/>
    <w:rsid w:val="00330C8A"/>
    <w:rsid w:val="00356F08"/>
    <w:rsid w:val="00373384"/>
    <w:rsid w:val="003A0C4F"/>
    <w:rsid w:val="003B4E4D"/>
    <w:rsid w:val="00402CC8"/>
    <w:rsid w:val="00407004"/>
    <w:rsid w:val="00411BF2"/>
    <w:rsid w:val="00412857"/>
    <w:rsid w:val="00412F2E"/>
    <w:rsid w:val="00415479"/>
    <w:rsid w:val="004504DD"/>
    <w:rsid w:val="00483F20"/>
    <w:rsid w:val="004B5F6B"/>
    <w:rsid w:val="004E3501"/>
    <w:rsid w:val="004E6ADF"/>
    <w:rsid w:val="00513E96"/>
    <w:rsid w:val="00522610"/>
    <w:rsid w:val="005432D5"/>
    <w:rsid w:val="00553FDB"/>
    <w:rsid w:val="00562E5A"/>
    <w:rsid w:val="0058576A"/>
    <w:rsid w:val="0058740D"/>
    <w:rsid w:val="0059345C"/>
    <w:rsid w:val="005C1CF1"/>
    <w:rsid w:val="005C40A6"/>
    <w:rsid w:val="00614794"/>
    <w:rsid w:val="006235DD"/>
    <w:rsid w:val="00626C22"/>
    <w:rsid w:val="00686C7B"/>
    <w:rsid w:val="006901F6"/>
    <w:rsid w:val="006E1448"/>
    <w:rsid w:val="006E7F94"/>
    <w:rsid w:val="00715310"/>
    <w:rsid w:val="00733849"/>
    <w:rsid w:val="007378BE"/>
    <w:rsid w:val="007400FE"/>
    <w:rsid w:val="007726E4"/>
    <w:rsid w:val="00780BC5"/>
    <w:rsid w:val="007A54BC"/>
    <w:rsid w:val="007A628A"/>
    <w:rsid w:val="008272EB"/>
    <w:rsid w:val="008331C0"/>
    <w:rsid w:val="0085276E"/>
    <w:rsid w:val="00860C7B"/>
    <w:rsid w:val="00871A1F"/>
    <w:rsid w:val="00884154"/>
    <w:rsid w:val="008920EE"/>
    <w:rsid w:val="00895159"/>
    <w:rsid w:val="00896512"/>
    <w:rsid w:val="008A2733"/>
    <w:rsid w:val="008B7E84"/>
    <w:rsid w:val="008C414A"/>
    <w:rsid w:val="009172D7"/>
    <w:rsid w:val="00922CAB"/>
    <w:rsid w:val="00922D9D"/>
    <w:rsid w:val="0092633F"/>
    <w:rsid w:val="00943B5F"/>
    <w:rsid w:val="00961564"/>
    <w:rsid w:val="00977E98"/>
    <w:rsid w:val="009B046F"/>
    <w:rsid w:val="009C72BC"/>
    <w:rsid w:val="009C7DDE"/>
    <w:rsid w:val="009D5FFF"/>
    <w:rsid w:val="009E387E"/>
    <w:rsid w:val="00A0780B"/>
    <w:rsid w:val="00A3160E"/>
    <w:rsid w:val="00AA446D"/>
    <w:rsid w:val="00AA76AF"/>
    <w:rsid w:val="00AD39C8"/>
    <w:rsid w:val="00AE2E77"/>
    <w:rsid w:val="00B0583B"/>
    <w:rsid w:val="00B208D7"/>
    <w:rsid w:val="00B2293C"/>
    <w:rsid w:val="00B40789"/>
    <w:rsid w:val="00B414D1"/>
    <w:rsid w:val="00B4690D"/>
    <w:rsid w:val="00B52F7D"/>
    <w:rsid w:val="00B57558"/>
    <w:rsid w:val="00B70C2F"/>
    <w:rsid w:val="00B75E0E"/>
    <w:rsid w:val="00B95408"/>
    <w:rsid w:val="00BC1FBD"/>
    <w:rsid w:val="00C40D8B"/>
    <w:rsid w:val="00C41057"/>
    <w:rsid w:val="00C46F8D"/>
    <w:rsid w:val="00C47115"/>
    <w:rsid w:val="00C55120"/>
    <w:rsid w:val="00C57BA0"/>
    <w:rsid w:val="00CA3178"/>
    <w:rsid w:val="00CE0C0B"/>
    <w:rsid w:val="00CE11BE"/>
    <w:rsid w:val="00D03BED"/>
    <w:rsid w:val="00D11611"/>
    <w:rsid w:val="00D1508A"/>
    <w:rsid w:val="00D50581"/>
    <w:rsid w:val="00D5352A"/>
    <w:rsid w:val="00D63BBD"/>
    <w:rsid w:val="00D71AFD"/>
    <w:rsid w:val="00DA3ABE"/>
    <w:rsid w:val="00DB72B8"/>
    <w:rsid w:val="00DC132A"/>
    <w:rsid w:val="00E27DB9"/>
    <w:rsid w:val="00E3615B"/>
    <w:rsid w:val="00E67839"/>
    <w:rsid w:val="00E757E7"/>
    <w:rsid w:val="00E77FD8"/>
    <w:rsid w:val="00E81101"/>
    <w:rsid w:val="00E82130"/>
    <w:rsid w:val="00EA0532"/>
    <w:rsid w:val="00EA26C4"/>
    <w:rsid w:val="00EE2642"/>
    <w:rsid w:val="00EE43CA"/>
    <w:rsid w:val="00EF6BFD"/>
    <w:rsid w:val="00F02BD3"/>
    <w:rsid w:val="00F12FF1"/>
    <w:rsid w:val="00F17F77"/>
    <w:rsid w:val="00F211D7"/>
    <w:rsid w:val="00F249D8"/>
    <w:rsid w:val="00F3039D"/>
    <w:rsid w:val="00F4081A"/>
    <w:rsid w:val="00F55B68"/>
    <w:rsid w:val="00F80077"/>
    <w:rsid w:val="00F844B3"/>
    <w:rsid w:val="00FA60B6"/>
    <w:rsid w:val="00FC2957"/>
    <w:rsid w:val="00FD6C5B"/>
    <w:rsid w:val="00FE2D6B"/>
    <w:rsid w:val="00FF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9D42"/>
  <w15:docId w15:val="{1761DD91-815E-4B70-A18A-4A635DEC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5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E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E5A"/>
    <w:pPr>
      <w:autoSpaceDE w:val="0"/>
      <w:autoSpaceDN w:val="0"/>
      <w:adjustRightInd w:val="0"/>
      <w:spacing w:after="0" w:line="240" w:lineRule="auto"/>
    </w:pPr>
    <w:rPr>
      <w:rFonts w:ascii="Arial Narrow" w:hAnsi="Arial Narrow" w:cs="Arial Narrow"/>
      <w:color w:val="000000"/>
      <w:sz w:val="24"/>
      <w:szCs w:val="24"/>
    </w:rPr>
  </w:style>
  <w:style w:type="paragraph" w:styleId="CommentText">
    <w:name w:val="annotation text"/>
    <w:basedOn w:val="Normal"/>
    <w:link w:val="CommentTextChar"/>
    <w:uiPriority w:val="99"/>
    <w:unhideWhenUsed/>
    <w:rsid w:val="00562E5A"/>
    <w:rPr>
      <w:sz w:val="20"/>
      <w:szCs w:val="20"/>
    </w:rPr>
  </w:style>
  <w:style w:type="character" w:customStyle="1" w:styleId="CommentTextChar">
    <w:name w:val="Comment Text Char"/>
    <w:basedOn w:val="DefaultParagraphFont"/>
    <w:link w:val="CommentText"/>
    <w:uiPriority w:val="99"/>
    <w:rsid w:val="00562E5A"/>
    <w:rPr>
      <w:sz w:val="20"/>
      <w:szCs w:val="20"/>
      <w:lang w:val="en-GB"/>
    </w:rPr>
  </w:style>
  <w:style w:type="paragraph" w:styleId="BalloonText">
    <w:name w:val="Balloon Text"/>
    <w:basedOn w:val="Normal"/>
    <w:link w:val="BalloonTextChar"/>
    <w:uiPriority w:val="99"/>
    <w:semiHidden/>
    <w:unhideWhenUsed/>
    <w:rsid w:val="00562E5A"/>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62E5A"/>
    <w:rPr>
      <w:rFonts w:ascii="Segoe UI" w:hAnsi="Segoe UI" w:cs="Segoe UI"/>
      <w:sz w:val="18"/>
      <w:szCs w:val="18"/>
    </w:rPr>
  </w:style>
  <w:style w:type="character" w:styleId="CommentReference">
    <w:name w:val="annotation reference"/>
    <w:basedOn w:val="DefaultParagraphFont"/>
    <w:uiPriority w:val="99"/>
    <w:semiHidden/>
    <w:unhideWhenUsed/>
    <w:rsid w:val="00E77FD8"/>
    <w:rPr>
      <w:sz w:val="16"/>
      <w:szCs w:val="16"/>
    </w:rPr>
  </w:style>
  <w:style w:type="paragraph" w:styleId="CommentSubject">
    <w:name w:val="annotation subject"/>
    <w:basedOn w:val="CommentText"/>
    <w:next w:val="CommentText"/>
    <w:link w:val="CommentSubjectChar"/>
    <w:uiPriority w:val="99"/>
    <w:semiHidden/>
    <w:unhideWhenUsed/>
    <w:rsid w:val="00E77FD8"/>
    <w:rPr>
      <w:b/>
      <w:bCs/>
    </w:rPr>
  </w:style>
  <w:style w:type="character" w:customStyle="1" w:styleId="CommentSubjectChar">
    <w:name w:val="Comment Subject Char"/>
    <w:basedOn w:val="CommentTextChar"/>
    <w:link w:val="CommentSubject"/>
    <w:uiPriority w:val="99"/>
    <w:semiHidden/>
    <w:rsid w:val="00E77FD8"/>
    <w:rPr>
      <w:b/>
      <w:bCs/>
      <w:sz w:val="20"/>
      <w:szCs w:val="20"/>
      <w:lang w:val="en-GB"/>
    </w:rPr>
  </w:style>
  <w:style w:type="paragraph" w:customStyle="1" w:styleId="TableHeader">
    <w:name w:val="TableHeader"/>
    <w:basedOn w:val="Normal"/>
    <w:rsid w:val="00EF6BFD"/>
    <w:pPr>
      <w:spacing w:before="120"/>
    </w:pPr>
    <w:rPr>
      <w:rFonts w:ascii="Times New Roman" w:eastAsia="Times New Roman" w:hAnsi="Times New Roman" w:cs="Times New Roman"/>
      <w:b/>
      <w:szCs w:val="20"/>
    </w:rPr>
  </w:style>
  <w:style w:type="paragraph" w:styleId="ListParagraph">
    <w:name w:val="List Paragraph"/>
    <w:basedOn w:val="Normal"/>
    <w:uiPriority w:val="34"/>
    <w:qFormat/>
    <w:rsid w:val="007A54BC"/>
    <w:pPr>
      <w:ind w:left="720"/>
      <w:contextualSpacing/>
    </w:pPr>
  </w:style>
  <w:style w:type="character" w:styleId="Hyperlink">
    <w:name w:val="Hyperlink"/>
    <w:basedOn w:val="DefaultParagraphFont"/>
    <w:uiPriority w:val="99"/>
    <w:unhideWhenUsed/>
    <w:rsid w:val="007A54BC"/>
    <w:rPr>
      <w:color w:val="0563C1"/>
      <w:u w:val="single"/>
    </w:rPr>
  </w:style>
  <w:style w:type="paragraph" w:customStyle="1" w:styleId="yiv1125241833ydp476287f4yiv0063357176msonormal">
    <w:name w:val="yiv1125241833ydp476287f4yiv0063357176msonormal"/>
    <w:basedOn w:val="Normal"/>
    <w:rsid w:val="007A54BC"/>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7A54BC"/>
    <w:pPr>
      <w:spacing w:after="0" w:line="240" w:lineRule="auto"/>
    </w:pPr>
  </w:style>
  <w:style w:type="paragraph" w:styleId="Revision">
    <w:name w:val="Revision"/>
    <w:hidden/>
    <w:uiPriority w:val="99"/>
    <w:semiHidden/>
    <w:rsid w:val="00330C8A"/>
    <w:pPr>
      <w:spacing w:after="0" w:line="240" w:lineRule="auto"/>
    </w:pPr>
    <w:rPr>
      <w:sz w:val="24"/>
      <w:szCs w:val="24"/>
      <w:lang w:val="en-GB"/>
    </w:rPr>
  </w:style>
  <w:style w:type="paragraph" w:styleId="NormalWeb">
    <w:name w:val="Normal (Web)"/>
    <w:basedOn w:val="Normal"/>
    <w:uiPriority w:val="99"/>
    <w:unhideWhenUsed/>
    <w:rsid w:val="00896512"/>
    <w:rPr>
      <w:rFonts w:ascii="Times New Roman" w:hAnsi="Times New Roman" w:cs="Times New Roman"/>
    </w:rPr>
  </w:style>
  <w:style w:type="paragraph" w:styleId="Header">
    <w:name w:val="header"/>
    <w:basedOn w:val="Normal"/>
    <w:link w:val="HeaderChar"/>
    <w:uiPriority w:val="99"/>
    <w:unhideWhenUsed/>
    <w:rsid w:val="00C41057"/>
    <w:pPr>
      <w:tabs>
        <w:tab w:val="center" w:pos="4680"/>
        <w:tab w:val="right" w:pos="9360"/>
      </w:tabs>
    </w:pPr>
  </w:style>
  <w:style w:type="character" w:customStyle="1" w:styleId="HeaderChar">
    <w:name w:val="Header Char"/>
    <w:basedOn w:val="DefaultParagraphFont"/>
    <w:link w:val="Header"/>
    <w:uiPriority w:val="99"/>
    <w:rsid w:val="00C41057"/>
    <w:rPr>
      <w:sz w:val="24"/>
      <w:szCs w:val="24"/>
      <w:lang w:val="en-GB"/>
    </w:rPr>
  </w:style>
  <w:style w:type="paragraph" w:styleId="Footer">
    <w:name w:val="footer"/>
    <w:basedOn w:val="Normal"/>
    <w:link w:val="FooterChar"/>
    <w:uiPriority w:val="99"/>
    <w:unhideWhenUsed/>
    <w:rsid w:val="00C41057"/>
    <w:pPr>
      <w:tabs>
        <w:tab w:val="center" w:pos="4680"/>
        <w:tab w:val="right" w:pos="9360"/>
      </w:tabs>
    </w:pPr>
  </w:style>
  <w:style w:type="character" w:customStyle="1" w:styleId="FooterChar">
    <w:name w:val="Footer Char"/>
    <w:basedOn w:val="DefaultParagraphFont"/>
    <w:link w:val="Footer"/>
    <w:uiPriority w:val="99"/>
    <w:rsid w:val="00C41057"/>
    <w:rPr>
      <w:sz w:val="24"/>
      <w:szCs w:val="24"/>
      <w:lang w:val="en-GB"/>
    </w:rPr>
  </w:style>
  <w:style w:type="character" w:styleId="FollowedHyperlink">
    <w:name w:val="FollowedHyperlink"/>
    <w:basedOn w:val="DefaultParagraphFont"/>
    <w:uiPriority w:val="99"/>
    <w:semiHidden/>
    <w:unhideWhenUsed/>
    <w:rsid w:val="009E387E"/>
    <w:rPr>
      <w:color w:val="954F72" w:themeColor="followedHyperlink"/>
      <w:u w:val="single"/>
    </w:rPr>
  </w:style>
  <w:style w:type="character" w:customStyle="1" w:styleId="UnresolvedMention">
    <w:name w:val="Unresolved Mention"/>
    <w:basedOn w:val="DefaultParagraphFont"/>
    <w:uiPriority w:val="99"/>
    <w:semiHidden/>
    <w:unhideWhenUsed/>
    <w:rsid w:val="009E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de-endodonticguidelin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Venkateshbabu Nagendrababu</dc:creator>
  <cp:lastModifiedBy>Venkateshbabu Nagendrababu</cp:lastModifiedBy>
  <cp:revision>2</cp:revision>
  <cp:lastPrinted>2019-09-03T04:56:00Z</cp:lastPrinted>
  <dcterms:created xsi:type="dcterms:W3CDTF">2020-03-11T09:01:00Z</dcterms:created>
  <dcterms:modified xsi:type="dcterms:W3CDTF">2020-03-11T09:01:00Z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754c6eff-0164-45b3-a298-58cc6a206fc6</vt:lpwstr>
  </property>
</Properties>
</file>