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900B" w14:textId="5DDFDBA5" w:rsidR="00AC21C5" w:rsidRPr="00FD6C5B" w:rsidRDefault="00AC21C5" w:rsidP="00AC21C5">
      <w:pPr>
        <w:pStyle w:val="Default"/>
        <w:ind w:left="-1134" w:right="-567"/>
        <w:jc w:val="center"/>
        <w:rPr>
          <w:rFonts w:ascii="Cambria" w:hAnsi="Cambria" w:cs="Times New Roman"/>
          <w:b/>
          <w:sz w:val="32"/>
        </w:rPr>
      </w:pPr>
      <w:r w:rsidRPr="00FD6C5B">
        <w:rPr>
          <w:rFonts w:ascii="Cambria" w:hAnsi="Cambria" w:cs="Times New Roman"/>
          <w:b/>
          <w:sz w:val="32"/>
        </w:rPr>
        <w:t>PRI</w:t>
      </w:r>
      <w:r>
        <w:rPr>
          <w:rFonts w:ascii="Cambria" w:hAnsi="Cambria" w:cs="Times New Roman"/>
          <w:b/>
          <w:sz w:val="32"/>
        </w:rPr>
        <w:t>RATE</w:t>
      </w:r>
      <w:r w:rsidRPr="00FD6C5B">
        <w:rPr>
          <w:rFonts w:ascii="Cambria" w:hAnsi="Cambria" w:cs="Times New Roman"/>
          <w:b/>
          <w:sz w:val="32"/>
        </w:rPr>
        <w:t xml:space="preserve"> 2020</w:t>
      </w:r>
    </w:p>
    <w:p w14:paraId="1760039D" w14:textId="77777777" w:rsidR="00AC21C5" w:rsidRDefault="00AC21C5" w:rsidP="00AC21C5">
      <w:pPr>
        <w:pStyle w:val="Default"/>
        <w:ind w:left="-1134" w:right="-567"/>
        <w:jc w:val="center"/>
        <w:rPr>
          <w:rFonts w:ascii="Cambria" w:hAnsi="Cambria" w:cs="Times New Roman"/>
          <w:b/>
          <w:sz w:val="28"/>
        </w:rPr>
      </w:pPr>
    </w:p>
    <w:p w14:paraId="59775D33" w14:textId="40910D03" w:rsidR="00AC21C5" w:rsidRPr="00733849" w:rsidRDefault="00AC21C5" w:rsidP="00AC21C5">
      <w:pPr>
        <w:pStyle w:val="Default"/>
        <w:ind w:left="-1134" w:right="-567"/>
        <w:jc w:val="center"/>
        <w:rPr>
          <w:rFonts w:ascii="Cambria" w:hAnsi="Cambria" w:cs="Times New Roman"/>
          <w:b/>
          <w:color w:val="auto"/>
          <w:lang w:val="en-GB"/>
        </w:rPr>
      </w:pPr>
      <w:r>
        <w:rPr>
          <w:rFonts w:ascii="Cambria" w:hAnsi="Cambria" w:cs="Times New Roman"/>
          <w:b/>
          <w:sz w:val="28"/>
        </w:rPr>
        <w:t>C</w:t>
      </w:r>
      <w:r w:rsidRPr="00415479">
        <w:rPr>
          <w:rFonts w:ascii="Cambria" w:hAnsi="Cambria" w:cs="Times New Roman"/>
          <w:b/>
          <w:sz w:val="28"/>
        </w:rPr>
        <w:t xml:space="preserve">hecklist of items to be included when reporting </w:t>
      </w:r>
      <w:r>
        <w:rPr>
          <w:rFonts w:ascii="Cambria" w:hAnsi="Cambria" w:cs="Times New Roman"/>
          <w:b/>
          <w:sz w:val="28"/>
        </w:rPr>
        <w:t>Randomized Trials</w:t>
      </w:r>
      <w:r w:rsidRPr="00415479">
        <w:rPr>
          <w:rFonts w:ascii="Cambria" w:hAnsi="Cambria" w:cs="Times New Roman"/>
          <w:b/>
          <w:sz w:val="28"/>
        </w:rPr>
        <w:t xml:space="preserve"> in Endodontics</w:t>
      </w:r>
      <w:r>
        <w:rPr>
          <w:rFonts w:ascii="Cambria" w:hAnsi="Cambria" w:cs="Times New Roman"/>
          <w:b/>
          <w:sz w:val="28"/>
        </w:rPr>
        <w:t>*</w:t>
      </w:r>
    </w:p>
    <w:p w14:paraId="17E20607" w14:textId="48DBA17B" w:rsidR="000836AA" w:rsidRPr="008B7E84" w:rsidRDefault="000836AA" w:rsidP="000836AA">
      <w:pPr>
        <w:pStyle w:val="Default"/>
        <w:rPr>
          <w:rFonts w:ascii="Cambria" w:hAnsi="Cambria" w:cs="Times New Roman"/>
          <w:color w:val="auto"/>
          <w:lang w:val="en-GB"/>
        </w:rPr>
      </w:pPr>
      <w:r>
        <w:rPr>
          <w:rFonts w:ascii="Cambria" w:hAnsi="Cambria" w:cs="Times New Roman"/>
          <w:color w:val="auto"/>
          <w:lang w:val="en-GB"/>
        </w:rPr>
        <w:t>.</w:t>
      </w:r>
    </w:p>
    <w:p w14:paraId="2FDE973E" w14:textId="095CE4C4" w:rsidR="00B57558" w:rsidRPr="00DC1C94" w:rsidRDefault="00B57558" w:rsidP="00E77FD8">
      <w:pPr>
        <w:pStyle w:val="Default"/>
        <w:jc w:val="both"/>
        <w:rPr>
          <w:rFonts w:ascii="Cambria" w:hAnsi="Cambria" w:cs="Times New Roman"/>
          <w:color w:val="auto"/>
          <w:lang w:val="en-GB"/>
        </w:rPr>
      </w:pPr>
      <w:bookmarkStart w:id="0" w:name="_GoBack"/>
      <w:bookmarkEnd w:id="0"/>
    </w:p>
    <w:tbl>
      <w:tblPr>
        <w:tblStyle w:val="TableGrid"/>
        <w:tblW w:w="1161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BE64EE" w:rsidRPr="00DC1C94" w14:paraId="49168F69" w14:textId="77777777" w:rsidTr="00BE64EE">
        <w:tc>
          <w:tcPr>
            <w:tcW w:w="11610" w:type="dxa"/>
          </w:tcPr>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951"/>
              <w:gridCol w:w="7382"/>
              <w:gridCol w:w="1321"/>
            </w:tblGrid>
            <w:tr w:rsidR="000836AA" w:rsidRPr="00702614" w14:paraId="2C865289" w14:textId="4796EA41" w:rsidTr="00AC21C5">
              <w:trPr>
                <w:trHeight w:val="604"/>
              </w:trPr>
              <w:tc>
                <w:tcPr>
                  <w:tcW w:w="1733" w:type="dxa"/>
                  <w:shd w:val="clear" w:color="auto" w:fill="2E74B5" w:themeFill="accent1" w:themeFillShade="BF"/>
                </w:tcPr>
                <w:p w14:paraId="2E3B83D6" w14:textId="5937E0B9" w:rsidR="000836AA" w:rsidRPr="00702614" w:rsidRDefault="000836AA" w:rsidP="00050578">
                  <w:pPr>
                    <w:pStyle w:val="TableHeader"/>
                    <w:spacing w:before="60" w:after="60"/>
                    <w:jc w:val="center"/>
                    <w:rPr>
                      <w:rFonts w:ascii="Cambria" w:hAnsi="Cambria"/>
                      <w:color w:val="FFFFFF" w:themeColor="background1"/>
                      <w:sz w:val="20"/>
                    </w:rPr>
                  </w:pPr>
                  <w:r w:rsidRPr="00702614">
                    <w:rPr>
                      <w:rFonts w:ascii="Cambria" w:hAnsi="Cambria"/>
                      <w:color w:val="FFFFFF" w:themeColor="background1"/>
                      <w:sz w:val="20"/>
                    </w:rPr>
                    <w:t>Section/ Topic</w:t>
                  </w:r>
                </w:p>
              </w:tc>
              <w:tc>
                <w:tcPr>
                  <w:tcW w:w="882" w:type="dxa"/>
                  <w:shd w:val="clear" w:color="auto" w:fill="2E74B5" w:themeFill="accent1" w:themeFillShade="BF"/>
                </w:tcPr>
                <w:p w14:paraId="3C3D82CE" w14:textId="2457E580" w:rsidR="000836AA" w:rsidRPr="00702614" w:rsidRDefault="000836AA" w:rsidP="00BE64EE">
                  <w:pPr>
                    <w:pStyle w:val="TableHeader"/>
                    <w:spacing w:before="60" w:after="60"/>
                    <w:jc w:val="center"/>
                    <w:rPr>
                      <w:rFonts w:ascii="Cambria" w:hAnsi="Cambria"/>
                      <w:color w:val="FFFFFF" w:themeColor="background1"/>
                      <w:sz w:val="20"/>
                    </w:rPr>
                  </w:pPr>
                  <w:r w:rsidRPr="00702614">
                    <w:rPr>
                      <w:rFonts w:ascii="Cambria" w:hAnsi="Cambria"/>
                      <w:color w:val="FFFFFF" w:themeColor="background1"/>
                      <w:sz w:val="20"/>
                    </w:rPr>
                    <w:t>Item number</w:t>
                  </w:r>
                </w:p>
              </w:tc>
              <w:tc>
                <w:tcPr>
                  <w:tcW w:w="7445" w:type="dxa"/>
                  <w:shd w:val="clear" w:color="auto" w:fill="2E74B5" w:themeFill="accent1" w:themeFillShade="BF"/>
                </w:tcPr>
                <w:p w14:paraId="1ECFFF6A" w14:textId="77777777" w:rsidR="000836AA" w:rsidRPr="00702614" w:rsidRDefault="000836AA" w:rsidP="00BE64EE">
                  <w:pPr>
                    <w:pStyle w:val="TableHeader"/>
                    <w:spacing w:before="60" w:after="60"/>
                    <w:jc w:val="center"/>
                    <w:rPr>
                      <w:rFonts w:ascii="Cambria" w:hAnsi="Cambria"/>
                      <w:color w:val="FFFFFF" w:themeColor="background1"/>
                      <w:sz w:val="20"/>
                    </w:rPr>
                  </w:pPr>
                  <w:r w:rsidRPr="00702614">
                    <w:rPr>
                      <w:rFonts w:ascii="Cambria" w:hAnsi="Cambria"/>
                      <w:color w:val="FFFFFF" w:themeColor="background1"/>
                      <w:sz w:val="20"/>
                    </w:rPr>
                    <w:t>Checklist Items</w:t>
                  </w:r>
                </w:p>
              </w:tc>
              <w:tc>
                <w:tcPr>
                  <w:tcW w:w="1324" w:type="dxa"/>
                  <w:shd w:val="clear" w:color="auto" w:fill="2E74B5" w:themeFill="accent1" w:themeFillShade="BF"/>
                </w:tcPr>
                <w:p w14:paraId="03A58E71" w14:textId="7E2A8238" w:rsidR="000836AA" w:rsidRPr="00702614" w:rsidRDefault="000836AA" w:rsidP="00BE64EE">
                  <w:pPr>
                    <w:pStyle w:val="TableHeader"/>
                    <w:spacing w:before="60" w:after="60"/>
                    <w:jc w:val="center"/>
                    <w:rPr>
                      <w:rFonts w:ascii="Cambria" w:hAnsi="Cambria"/>
                      <w:color w:val="FFFFFF" w:themeColor="background1"/>
                      <w:sz w:val="20"/>
                    </w:rPr>
                  </w:pPr>
                  <w:r w:rsidRPr="00702614">
                    <w:rPr>
                      <w:rFonts w:ascii="Cambria" w:hAnsi="Cambria"/>
                      <w:color w:val="FFFFFF" w:themeColor="background1"/>
                      <w:sz w:val="20"/>
                    </w:rPr>
                    <w:t>Reported on page number</w:t>
                  </w:r>
                </w:p>
              </w:tc>
            </w:tr>
            <w:tr w:rsidR="000836AA" w:rsidRPr="00702614" w14:paraId="4EF6E566" w14:textId="01563BD4" w:rsidTr="00AC21C5">
              <w:trPr>
                <w:trHeight w:val="398"/>
              </w:trPr>
              <w:tc>
                <w:tcPr>
                  <w:tcW w:w="1733" w:type="dxa"/>
                  <w:vMerge w:val="restart"/>
                  <w:shd w:val="clear" w:color="auto" w:fill="9CC2E5" w:themeFill="accent1" w:themeFillTint="99"/>
                </w:tcPr>
                <w:p w14:paraId="3819211F"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Title</w:t>
                  </w:r>
                </w:p>
              </w:tc>
              <w:tc>
                <w:tcPr>
                  <w:tcW w:w="882" w:type="dxa"/>
                  <w:shd w:val="clear" w:color="auto" w:fill="9CC2E5" w:themeFill="accent1" w:themeFillTint="99"/>
                </w:tcPr>
                <w:p w14:paraId="37186373" w14:textId="77777777"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1a</w:t>
                  </w:r>
                </w:p>
              </w:tc>
              <w:tc>
                <w:tcPr>
                  <w:tcW w:w="7445" w:type="dxa"/>
                  <w:shd w:val="clear" w:color="auto" w:fill="9CC2E5" w:themeFill="accent1" w:themeFillTint="99"/>
                </w:tcPr>
                <w:p w14:paraId="0C951943" w14:textId="560C45CC" w:rsidR="000836AA" w:rsidRPr="00702614" w:rsidRDefault="000836AA" w:rsidP="00AC21C5">
                  <w:pPr>
                    <w:spacing w:before="60" w:after="60"/>
                    <w:jc w:val="both"/>
                    <w:rPr>
                      <w:rFonts w:ascii="Cambria" w:hAnsi="Cambria" w:cs="Times New Roman"/>
                      <w:sz w:val="20"/>
                      <w:szCs w:val="20"/>
                    </w:rPr>
                  </w:pPr>
                  <w:r w:rsidRPr="00702614">
                    <w:rPr>
                      <w:rFonts w:ascii="Cambria" w:hAnsi="Cambria" w:cs="Times New Roman"/>
                      <w:sz w:val="20"/>
                      <w:szCs w:val="20"/>
                    </w:rPr>
                    <w:t>The phrase</w:t>
                  </w:r>
                  <w:r w:rsidR="00AC21C5" w:rsidRPr="00702614">
                    <w:rPr>
                      <w:rFonts w:ascii="Cambria" w:hAnsi="Cambria" w:cs="Times New Roman"/>
                      <w:sz w:val="20"/>
                      <w:szCs w:val="20"/>
                    </w:rPr>
                    <w:t xml:space="preserve"> “Randomized clinical trial” or “randomized controlled trial” must be included in the title. </w:t>
                  </w:r>
                </w:p>
              </w:tc>
              <w:tc>
                <w:tcPr>
                  <w:tcW w:w="1324" w:type="dxa"/>
                  <w:shd w:val="clear" w:color="auto" w:fill="9CC2E5" w:themeFill="accent1" w:themeFillTint="99"/>
                </w:tcPr>
                <w:p w14:paraId="6441DF06" w14:textId="77777777" w:rsidR="000836AA" w:rsidRPr="00702614" w:rsidRDefault="000836AA" w:rsidP="00DC1C94">
                  <w:pPr>
                    <w:spacing w:before="60" w:after="60"/>
                    <w:rPr>
                      <w:rFonts w:ascii="Cambria" w:hAnsi="Cambria" w:cs="Times New Roman"/>
                      <w:sz w:val="20"/>
                      <w:szCs w:val="20"/>
                    </w:rPr>
                  </w:pPr>
                </w:p>
              </w:tc>
            </w:tr>
            <w:tr w:rsidR="000836AA" w:rsidRPr="00702614" w14:paraId="2713D72F" w14:textId="4E15CD0F" w:rsidTr="00AC21C5">
              <w:trPr>
                <w:trHeight w:val="674"/>
              </w:trPr>
              <w:tc>
                <w:tcPr>
                  <w:tcW w:w="1733" w:type="dxa"/>
                  <w:vMerge/>
                  <w:shd w:val="clear" w:color="auto" w:fill="9CC2E5" w:themeFill="accent1" w:themeFillTint="99"/>
                </w:tcPr>
                <w:p w14:paraId="70CB4D86"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4269F4DB" w14:textId="77777777"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1b</w:t>
                  </w:r>
                </w:p>
              </w:tc>
              <w:tc>
                <w:tcPr>
                  <w:tcW w:w="7445" w:type="dxa"/>
                  <w:shd w:val="clear" w:color="auto" w:fill="9CC2E5" w:themeFill="accent1" w:themeFillTint="99"/>
                </w:tcPr>
                <w:p w14:paraId="2D1C05B6" w14:textId="4FB50541" w:rsidR="000836AA" w:rsidRPr="00702614" w:rsidRDefault="000836AA" w:rsidP="00050578">
                  <w:pPr>
                    <w:spacing w:before="60" w:after="60"/>
                    <w:jc w:val="both"/>
                    <w:rPr>
                      <w:rFonts w:ascii="Cambria" w:hAnsi="Cambria" w:cs="Times New Roman"/>
                      <w:sz w:val="20"/>
                      <w:szCs w:val="20"/>
                    </w:rPr>
                  </w:pPr>
                  <w:r w:rsidRPr="00702614">
                    <w:rPr>
                      <w:rFonts w:ascii="Cambria" w:hAnsi="Cambria" w:cs="Times New Roman"/>
                      <w:sz w:val="20"/>
                      <w:szCs w:val="20"/>
                    </w:rPr>
                    <w:t>Details of the specific area(s) of interest using words and phrases that identify the clinical problem and the intervention(s), must be provided</w:t>
                  </w:r>
                </w:p>
              </w:tc>
              <w:tc>
                <w:tcPr>
                  <w:tcW w:w="1324" w:type="dxa"/>
                  <w:shd w:val="clear" w:color="auto" w:fill="9CC2E5" w:themeFill="accent1" w:themeFillTint="99"/>
                </w:tcPr>
                <w:p w14:paraId="3568A2A0" w14:textId="77777777" w:rsidR="000836AA" w:rsidRPr="00702614" w:rsidRDefault="000836AA" w:rsidP="00DC1C94">
                  <w:pPr>
                    <w:spacing w:before="60" w:after="60"/>
                    <w:rPr>
                      <w:rFonts w:ascii="Cambria" w:hAnsi="Cambria" w:cs="Times New Roman"/>
                      <w:sz w:val="20"/>
                      <w:szCs w:val="20"/>
                    </w:rPr>
                  </w:pPr>
                </w:p>
              </w:tc>
            </w:tr>
            <w:tr w:rsidR="000836AA" w:rsidRPr="00702614" w14:paraId="61E20C01" w14:textId="0A33965D" w:rsidTr="00AC21C5">
              <w:trPr>
                <w:trHeight w:val="674"/>
              </w:trPr>
              <w:tc>
                <w:tcPr>
                  <w:tcW w:w="1733" w:type="dxa"/>
                  <w:shd w:val="clear" w:color="auto" w:fill="DEEAF6" w:themeFill="accent1" w:themeFillTint="33"/>
                </w:tcPr>
                <w:p w14:paraId="3F32E52A" w14:textId="3DF700DB"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Keywords</w:t>
                  </w:r>
                </w:p>
              </w:tc>
              <w:tc>
                <w:tcPr>
                  <w:tcW w:w="882" w:type="dxa"/>
                  <w:shd w:val="clear" w:color="auto" w:fill="DEEAF6" w:themeFill="accent1" w:themeFillTint="33"/>
                </w:tcPr>
                <w:p w14:paraId="1E8E53DA" w14:textId="4A6FCC22"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2a</w:t>
                  </w:r>
                </w:p>
              </w:tc>
              <w:tc>
                <w:tcPr>
                  <w:tcW w:w="7445" w:type="dxa"/>
                  <w:shd w:val="clear" w:color="auto" w:fill="DEEAF6" w:themeFill="accent1" w:themeFillTint="33"/>
                </w:tcPr>
                <w:p w14:paraId="368D32C9" w14:textId="19F40F1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color w:val="000000"/>
                      <w:sz w:val="20"/>
                      <w:szCs w:val="20"/>
                    </w:rPr>
                    <w:t>Keywords indicating the specific area(s) of interest using MeSH terms must be included</w:t>
                  </w:r>
                </w:p>
              </w:tc>
              <w:tc>
                <w:tcPr>
                  <w:tcW w:w="1324" w:type="dxa"/>
                  <w:shd w:val="clear" w:color="auto" w:fill="DEEAF6" w:themeFill="accent1" w:themeFillTint="33"/>
                </w:tcPr>
                <w:p w14:paraId="781C3723" w14:textId="77777777" w:rsidR="000836AA" w:rsidRPr="00702614" w:rsidRDefault="000836AA" w:rsidP="00DC1C94">
                  <w:pPr>
                    <w:spacing w:before="60" w:after="60"/>
                    <w:rPr>
                      <w:rFonts w:ascii="Cambria" w:hAnsi="Cambria" w:cs="Times New Roman"/>
                      <w:color w:val="000000"/>
                      <w:sz w:val="20"/>
                      <w:szCs w:val="20"/>
                    </w:rPr>
                  </w:pPr>
                </w:p>
              </w:tc>
            </w:tr>
            <w:tr w:rsidR="000836AA" w:rsidRPr="00702614" w14:paraId="59021436" w14:textId="6D7C333F" w:rsidTr="00AC21C5">
              <w:trPr>
                <w:trHeight w:val="398"/>
              </w:trPr>
              <w:tc>
                <w:tcPr>
                  <w:tcW w:w="1733" w:type="dxa"/>
                  <w:vMerge w:val="restart"/>
                  <w:shd w:val="clear" w:color="auto" w:fill="9CC2E5" w:themeFill="accent1" w:themeFillTint="99"/>
                </w:tcPr>
                <w:p w14:paraId="37F36B0A" w14:textId="3B6B02CE" w:rsidR="000836AA" w:rsidRPr="00702614" w:rsidRDefault="000836AA" w:rsidP="00BE64EE">
                  <w:pPr>
                    <w:autoSpaceDE w:val="0"/>
                    <w:autoSpaceDN w:val="0"/>
                    <w:adjustRightInd w:val="0"/>
                    <w:spacing w:before="60" w:after="60"/>
                    <w:rPr>
                      <w:rFonts w:ascii="Cambria" w:hAnsi="Cambria" w:cs="Times New Roman"/>
                      <w:b/>
                      <w:sz w:val="20"/>
                      <w:szCs w:val="20"/>
                    </w:rPr>
                  </w:pPr>
                  <w:r w:rsidRPr="00702614">
                    <w:rPr>
                      <w:rFonts w:ascii="Cambria" w:hAnsi="Cambria" w:cs="Times New Roman"/>
                      <w:b/>
                      <w:sz w:val="20"/>
                      <w:szCs w:val="20"/>
                    </w:rPr>
                    <w:t>Abstract</w:t>
                  </w:r>
                </w:p>
              </w:tc>
              <w:tc>
                <w:tcPr>
                  <w:tcW w:w="882" w:type="dxa"/>
                  <w:shd w:val="clear" w:color="auto" w:fill="9CC2E5" w:themeFill="accent1" w:themeFillTint="99"/>
                </w:tcPr>
                <w:p w14:paraId="105E2EF6" w14:textId="749B9EBF" w:rsidR="000836AA" w:rsidRPr="00702614" w:rsidRDefault="000836AA" w:rsidP="00BE64EE">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3a</w:t>
                  </w:r>
                </w:p>
              </w:tc>
              <w:tc>
                <w:tcPr>
                  <w:tcW w:w="7445" w:type="dxa"/>
                  <w:shd w:val="clear" w:color="auto" w:fill="9CC2E5" w:themeFill="accent1" w:themeFillTint="99"/>
                </w:tcPr>
                <w:p w14:paraId="09D8B0C4" w14:textId="7B87437C" w:rsidR="000836AA" w:rsidRPr="00702614" w:rsidRDefault="000836AA" w:rsidP="003E0BA4">
                  <w:pPr>
                    <w:autoSpaceDE w:val="0"/>
                    <w:autoSpaceDN w:val="0"/>
                    <w:adjustRightInd w:val="0"/>
                    <w:spacing w:before="60" w:after="60"/>
                    <w:jc w:val="both"/>
                    <w:rPr>
                      <w:rFonts w:ascii="Cambria" w:hAnsi="Cambria" w:cs="Times New Roman"/>
                      <w:sz w:val="20"/>
                      <w:szCs w:val="20"/>
                    </w:rPr>
                  </w:pPr>
                  <w:r w:rsidRPr="00702614">
                    <w:rPr>
                      <w:rFonts w:ascii="Cambria" w:hAnsi="Cambria" w:cs="Times New Roman"/>
                      <w:sz w:val="20"/>
                      <w:szCs w:val="20"/>
                    </w:rPr>
                    <w:t>The Introduction of the Abstract must explain briefly the rationale for the trial</w:t>
                  </w:r>
                </w:p>
              </w:tc>
              <w:tc>
                <w:tcPr>
                  <w:tcW w:w="1324" w:type="dxa"/>
                  <w:shd w:val="clear" w:color="auto" w:fill="9CC2E5" w:themeFill="accent1" w:themeFillTint="99"/>
                </w:tcPr>
                <w:p w14:paraId="50C6E9B4"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6BED6032" w14:textId="7A0074EE" w:rsidTr="00AC21C5">
              <w:trPr>
                <w:trHeight w:val="398"/>
              </w:trPr>
              <w:tc>
                <w:tcPr>
                  <w:tcW w:w="1733" w:type="dxa"/>
                  <w:vMerge/>
                  <w:shd w:val="clear" w:color="auto" w:fill="9CC2E5" w:themeFill="accent1" w:themeFillTint="99"/>
                </w:tcPr>
                <w:p w14:paraId="3FCE409F" w14:textId="77777777" w:rsidR="000836AA" w:rsidRPr="00702614" w:rsidRDefault="000836AA" w:rsidP="00BE64EE">
                  <w:pPr>
                    <w:autoSpaceDE w:val="0"/>
                    <w:autoSpaceDN w:val="0"/>
                    <w:adjustRightInd w:val="0"/>
                    <w:spacing w:before="60" w:after="60"/>
                    <w:rPr>
                      <w:rFonts w:ascii="Cambria" w:hAnsi="Cambria" w:cs="Times New Roman"/>
                      <w:sz w:val="20"/>
                      <w:szCs w:val="20"/>
                    </w:rPr>
                  </w:pPr>
                </w:p>
              </w:tc>
              <w:tc>
                <w:tcPr>
                  <w:tcW w:w="882" w:type="dxa"/>
                  <w:shd w:val="clear" w:color="auto" w:fill="9CC2E5" w:themeFill="accent1" w:themeFillTint="99"/>
                </w:tcPr>
                <w:p w14:paraId="6691E7E7" w14:textId="1125F748" w:rsidR="000836AA" w:rsidRPr="00702614" w:rsidRDefault="000836AA" w:rsidP="00BE64EE">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3b</w:t>
                  </w:r>
                </w:p>
              </w:tc>
              <w:tc>
                <w:tcPr>
                  <w:tcW w:w="7445" w:type="dxa"/>
                  <w:shd w:val="clear" w:color="auto" w:fill="9CC2E5" w:themeFill="accent1" w:themeFillTint="99"/>
                </w:tcPr>
                <w:p w14:paraId="25D15D19" w14:textId="61F7D3DA" w:rsidR="000836AA" w:rsidRPr="00702614" w:rsidRDefault="000836AA" w:rsidP="003E0BA4">
                  <w:pPr>
                    <w:autoSpaceDE w:val="0"/>
                    <w:autoSpaceDN w:val="0"/>
                    <w:adjustRightInd w:val="0"/>
                    <w:spacing w:before="60" w:after="60"/>
                    <w:jc w:val="both"/>
                    <w:rPr>
                      <w:rFonts w:ascii="Cambria" w:hAnsi="Cambria" w:cs="Times New Roman"/>
                      <w:sz w:val="20"/>
                      <w:szCs w:val="20"/>
                    </w:rPr>
                  </w:pPr>
                  <w:r w:rsidRPr="00702614">
                    <w:rPr>
                      <w:rFonts w:ascii="Cambria" w:hAnsi="Cambria" w:cs="Times New Roman"/>
                      <w:sz w:val="20"/>
                      <w:szCs w:val="20"/>
                    </w:rPr>
                    <w:t>The aim/objective(s) of the trial must be provided at the end of the Introduction section within the Abstract</w:t>
                  </w:r>
                </w:p>
              </w:tc>
              <w:tc>
                <w:tcPr>
                  <w:tcW w:w="1324" w:type="dxa"/>
                  <w:shd w:val="clear" w:color="auto" w:fill="9CC2E5" w:themeFill="accent1" w:themeFillTint="99"/>
                </w:tcPr>
                <w:p w14:paraId="7E92C6CB"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188D39D9" w14:textId="5FE14F28" w:rsidTr="00AC21C5">
              <w:trPr>
                <w:trHeight w:val="398"/>
              </w:trPr>
              <w:tc>
                <w:tcPr>
                  <w:tcW w:w="1733" w:type="dxa"/>
                  <w:vMerge/>
                  <w:shd w:val="clear" w:color="auto" w:fill="9CC2E5" w:themeFill="accent1" w:themeFillTint="99"/>
                </w:tcPr>
                <w:p w14:paraId="0C904F62" w14:textId="77777777" w:rsidR="000836AA" w:rsidRPr="00702614" w:rsidRDefault="000836AA" w:rsidP="00BE64EE">
                  <w:pPr>
                    <w:autoSpaceDE w:val="0"/>
                    <w:autoSpaceDN w:val="0"/>
                    <w:adjustRightInd w:val="0"/>
                    <w:spacing w:before="60" w:after="60"/>
                    <w:rPr>
                      <w:rFonts w:ascii="Cambria" w:hAnsi="Cambria" w:cs="Times New Roman"/>
                      <w:sz w:val="20"/>
                      <w:szCs w:val="20"/>
                    </w:rPr>
                  </w:pPr>
                </w:p>
              </w:tc>
              <w:tc>
                <w:tcPr>
                  <w:tcW w:w="882" w:type="dxa"/>
                  <w:shd w:val="clear" w:color="auto" w:fill="9CC2E5" w:themeFill="accent1" w:themeFillTint="99"/>
                </w:tcPr>
                <w:p w14:paraId="174227C3" w14:textId="788C3C3A" w:rsidR="000836AA" w:rsidRPr="00702614" w:rsidRDefault="000836AA" w:rsidP="00EB3895">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3c</w:t>
                  </w:r>
                </w:p>
              </w:tc>
              <w:tc>
                <w:tcPr>
                  <w:tcW w:w="7445" w:type="dxa"/>
                  <w:shd w:val="clear" w:color="auto" w:fill="9CC2E5" w:themeFill="accent1" w:themeFillTint="99"/>
                </w:tcPr>
                <w:p w14:paraId="68DA44C5" w14:textId="7177A23C" w:rsidR="000836AA" w:rsidRPr="00702614" w:rsidRDefault="000836AA" w:rsidP="003E0BA4">
                  <w:pPr>
                    <w:autoSpaceDE w:val="0"/>
                    <w:autoSpaceDN w:val="0"/>
                    <w:adjustRightInd w:val="0"/>
                    <w:spacing w:before="60" w:after="60"/>
                    <w:jc w:val="both"/>
                    <w:rPr>
                      <w:rFonts w:ascii="Cambria" w:hAnsi="Cambria" w:cs="Times New Roman"/>
                      <w:sz w:val="20"/>
                      <w:szCs w:val="20"/>
                    </w:rPr>
                  </w:pPr>
                  <w:r w:rsidRPr="00702614">
                    <w:rPr>
                      <w:rFonts w:ascii="Cambria" w:hAnsi="Cambria" w:cs="Times New Roman"/>
                      <w:sz w:val="20"/>
                      <w:szCs w:val="20"/>
                    </w:rPr>
                    <w:t xml:space="preserve">The Methodology section within the Abstract must provide essential information on the nature of the trial (e.g. superiority, </w:t>
                  </w:r>
                  <w:r w:rsidR="001925B5" w:rsidRPr="00702614">
                    <w:rPr>
                      <w:rFonts w:ascii="Cambria" w:hAnsi="Cambria" w:cs="Times New Roman"/>
                      <w:sz w:val="20"/>
                      <w:szCs w:val="20"/>
                    </w:rPr>
                    <w:t>non-</w:t>
                  </w:r>
                  <w:r w:rsidRPr="00702614">
                    <w:rPr>
                      <w:rFonts w:ascii="Cambria" w:hAnsi="Cambria" w:cs="Times New Roman"/>
                      <w:sz w:val="20"/>
                      <w:szCs w:val="20"/>
                    </w:rPr>
                    <w:t>inferiority, equivalence), its design (e.g. parallel, split-mouth, crossover), the inclusion/ exclusion criteria, randomi</w:t>
                  </w:r>
                  <w:r w:rsidR="00C10267" w:rsidRPr="00702614">
                    <w:rPr>
                      <w:rFonts w:ascii="Cambria" w:hAnsi="Cambria" w:cs="Times New Roman"/>
                      <w:sz w:val="20"/>
                      <w:szCs w:val="20"/>
                    </w:rPr>
                    <w:t>z</w:t>
                  </w:r>
                  <w:r w:rsidRPr="00702614">
                    <w:rPr>
                      <w:rFonts w:ascii="Cambria" w:hAnsi="Cambria" w:cs="Times New Roman"/>
                      <w:sz w:val="20"/>
                      <w:szCs w:val="20"/>
                    </w:rPr>
                    <w:t>ation process, blinding process and statistical analysis</w:t>
                  </w:r>
                </w:p>
              </w:tc>
              <w:tc>
                <w:tcPr>
                  <w:tcW w:w="1324" w:type="dxa"/>
                  <w:shd w:val="clear" w:color="auto" w:fill="9CC2E5" w:themeFill="accent1" w:themeFillTint="99"/>
                </w:tcPr>
                <w:p w14:paraId="61A6A3A5"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3C603313" w14:textId="50E0E348" w:rsidTr="00AC21C5">
              <w:trPr>
                <w:trHeight w:val="398"/>
              </w:trPr>
              <w:tc>
                <w:tcPr>
                  <w:tcW w:w="1733" w:type="dxa"/>
                  <w:vMerge/>
                  <w:shd w:val="clear" w:color="auto" w:fill="9CC2E5" w:themeFill="accent1" w:themeFillTint="99"/>
                </w:tcPr>
                <w:p w14:paraId="7CF0EC1B" w14:textId="77777777" w:rsidR="000836AA" w:rsidRPr="00702614" w:rsidRDefault="000836AA" w:rsidP="00BE64EE">
                  <w:pPr>
                    <w:autoSpaceDE w:val="0"/>
                    <w:autoSpaceDN w:val="0"/>
                    <w:adjustRightInd w:val="0"/>
                    <w:spacing w:before="60" w:after="60"/>
                    <w:rPr>
                      <w:rFonts w:ascii="Cambria" w:hAnsi="Cambria" w:cs="Times New Roman"/>
                      <w:sz w:val="20"/>
                      <w:szCs w:val="20"/>
                    </w:rPr>
                  </w:pPr>
                </w:p>
              </w:tc>
              <w:tc>
                <w:tcPr>
                  <w:tcW w:w="882" w:type="dxa"/>
                  <w:shd w:val="clear" w:color="auto" w:fill="9CC2E5" w:themeFill="accent1" w:themeFillTint="99"/>
                </w:tcPr>
                <w:p w14:paraId="419EC371" w14:textId="36EF6A51" w:rsidR="000836AA" w:rsidRPr="00702614" w:rsidRDefault="000836AA" w:rsidP="00BE64EE">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3d</w:t>
                  </w:r>
                </w:p>
              </w:tc>
              <w:tc>
                <w:tcPr>
                  <w:tcW w:w="7445" w:type="dxa"/>
                  <w:shd w:val="clear" w:color="auto" w:fill="9CC2E5" w:themeFill="accent1" w:themeFillTint="99"/>
                </w:tcPr>
                <w:p w14:paraId="17A552A5" w14:textId="27B53CD4" w:rsidR="000836AA" w:rsidRPr="00702614" w:rsidRDefault="000836AA" w:rsidP="003E0BA4">
                  <w:pPr>
                    <w:autoSpaceDE w:val="0"/>
                    <w:autoSpaceDN w:val="0"/>
                    <w:adjustRightInd w:val="0"/>
                    <w:spacing w:before="60" w:after="60"/>
                    <w:jc w:val="both"/>
                    <w:rPr>
                      <w:sz w:val="20"/>
                      <w:szCs w:val="20"/>
                    </w:rPr>
                  </w:pPr>
                  <w:r w:rsidRPr="00702614">
                    <w:rPr>
                      <w:rFonts w:ascii="Cambria" w:hAnsi="Cambria" w:cs="Times New Roman"/>
                      <w:sz w:val="20"/>
                      <w:szCs w:val="20"/>
                    </w:rPr>
                    <w:t>The Results section within the Abstract must describe the number of participants that were randomized and analyzed, the size and direction (group favoured) of the difference(s) between the intervention(s) and control groups with statistical analysis (p values</w:t>
                  </w:r>
                  <w:r w:rsidR="00140C2F" w:rsidRPr="00702614">
                    <w:rPr>
                      <w:rFonts w:ascii="Cambria" w:hAnsi="Cambria" w:cs="Times New Roman"/>
                      <w:sz w:val="20"/>
                      <w:szCs w:val="20"/>
                    </w:rPr>
                    <w:t xml:space="preserve"> and 95% CI</w:t>
                  </w:r>
                  <w:r w:rsidRPr="00702614">
                    <w:rPr>
                      <w:rFonts w:ascii="Cambria" w:hAnsi="Cambria" w:cs="Times New Roman"/>
                      <w:sz w:val="20"/>
                      <w:szCs w:val="20"/>
                    </w:rPr>
                    <w:t xml:space="preserve">). Adverse </w:t>
                  </w:r>
                  <w:r w:rsidR="004C6B2B" w:rsidRPr="00702614">
                    <w:rPr>
                      <w:rFonts w:ascii="Cambria" w:hAnsi="Cambria" w:cs="Times New Roman"/>
                      <w:sz w:val="20"/>
                      <w:szCs w:val="20"/>
                    </w:rPr>
                    <w:t xml:space="preserve">events </w:t>
                  </w:r>
                  <w:r w:rsidRPr="00702614">
                    <w:rPr>
                      <w:rFonts w:ascii="Cambria" w:hAnsi="Cambria" w:cs="Times New Roman"/>
                      <w:sz w:val="20"/>
                      <w:szCs w:val="20"/>
                    </w:rPr>
                    <w:t>or side</w:t>
                  </w:r>
                  <w:r w:rsidR="004C6B2B" w:rsidRPr="00702614">
                    <w:rPr>
                      <w:rFonts w:ascii="Cambria" w:hAnsi="Cambria" w:cs="Times New Roman"/>
                      <w:sz w:val="20"/>
                      <w:szCs w:val="20"/>
                    </w:rPr>
                    <w:t>-</w:t>
                  </w:r>
                  <w:r w:rsidRPr="00702614">
                    <w:rPr>
                      <w:rFonts w:ascii="Cambria" w:hAnsi="Cambria" w:cs="Times New Roman"/>
                      <w:sz w:val="20"/>
                      <w:szCs w:val="20"/>
                    </w:rPr>
                    <w:t>effects (if any) must also be reported or if no</w:t>
                  </w:r>
                  <w:r w:rsidR="004C6B2B" w:rsidRPr="00702614">
                    <w:rPr>
                      <w:rFonts w:ascii="Cambria" w:hAnsi="Cambria" w:cs="Times New Roman"/>
                      <w:sz w:val="20"/>
                      <w:szCs w:val="20"/>
                    </w:rPr>
                    <w:t>ne</w:t>
                  </w:r>
                  <w:r w:rsidRPr="00702614">
                    <w:rPr>
                      <w:rFonts w:ascii="Cambria" w:hAnsi="Cambria" w:cs="Times New Roman"/>
                      <w:sz w:val="20"/>
                      <w:szCs w:val="20"/>
                    </w:rPr>
                    <w:t xml:space="preserve"> occurred, that must be mentioned explicitly</w:t>
                  </w:r>
                </w:p>
              </w:tc>
              <w:tc>
                <w:tcPr>
                  <w:tcW w:w="1324" w:type="dxa"/>
                  <w:shd w:val="clear" w:color="auto" w:fill="9CC2E5" w:themeFill="accent1" w:themeFillTint="99"/>
                </w:tcPr>
                <w:p w14:paraId="5E7C2209"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4C92F4C5" w14:textId="5B32AE27" w:rsidTr="00AC21C5">
              <w:trPr>
                <w:trHeight w:val="398"/>
              </w:trPr>
              <w:tc>
                <w:tcPr>
                  <w:tcW w:w="1733" w:type="dxa"/>
                  <w:vMerge/>
                  <w:shd w:val="clear" w:color="auto" w:fill="9CC2E5" w:themeFill="accent1" w:themeFillTint="99"/>
                </w:tcPr>
                <w:p w14:paraId="5194340C" w14:textId="77777777" w:rsidR="000836AA" w:rsidRPr="00702614" w:rsidRDefault="000836AA" w:rsidP="00BE64EE">
                  <w:pPr>
                    <w:autoSpaceDE w:val="0"/>
                    <w:autoSpaceDN w:val="0"/>
                    <w:adjustRightInd w:val="0"/>
                    <w:spacing w:before="60" w:after="60"/>
                    <w:rPr>
                      <w:rFonts w:ascii="Cambria" w:hAnsi="Cambria" w:cs="Times New Roman"/>
                      <w:sz w:val="20"/>
                      <w:szCs w:val="20"/>
                    </w:rPr>
                  </w:pPr>
                </w:p>
              </w:tc>
              <w:tc>
                <w:tcPr>
                  <w:tcW w:w="882" w:type="dxa"/>
                  <w:shd w:val="clear" w:color="auto" w:fill="9CC2E5" w:themeFill="accent1" w:themeFillTint="99"/>
                </w:tcPr>
                <w:p w14:paraId="3D9D8986" w14:textId="19CE78F9" w:rsidR="000836AA" w:rsidRPr="00702614" w:rsidRDefault="000836AA" w:rsidP="00BE64EE">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3e</w:t>
                  </w:r>
                </w:p>
              </w:tc>
              <w:tc>
                <w:tcPr>
                  <w:tcW w:w="7445" w:type="dxa"/>
                  <w:shd w:val="clear" w:color="auto" w:fill="9CC2E5" w:themeFill="accent1" w:themeFillTint="99"/>
                </w:tcPr>
                <w:p w14:paraId="4020FCE7" w14:textId="29134653" w:rsidR="000836AA" w:rsidRPr="00702614" w:rsidRDefault="000836AA" w:rsidP="003E0BA4">
                  <w:pPr>
                    <w:autoSpaceDE w:val="0"/>
                    <w:autoSpaceDN w:val="0"/>
                    <w:adjustRightInd w:val="0"/>
                    <w:spacing w:before="60" w:after="60"/>
                    <w:jc w:val="both"/>
                    <w:rPr>
                      <w:rFonts w:ascii="Cambria" w:hAnsi="Cambria" w:cs="Times New Roman"/>
                      <w:sz w:val="20"/>
                      <w:szCs w:val="20"/>
                    </w:rPr>
                  </w:pPr>
                  <w:r w:rsidRPr="00702614">
                    <w:rPr>
                      <w:rFonts w:ascii="Cambria" w:hAnsi="Cambria" w:cs="Times New Roman"/>
                      <w:sz w:val="20"/>
                      <w:szCs w:val="20"/>
                    </w:rPr>
                    <w:t>The Conclusion section within the Abstract must summarise the findings and emphasise the clinical implication(s) of the results</w:t>
                  </w:r>
                </w:p>
              </w:tc>
              <w:tc>
                <w:tcPr>
                  <w:tcW w:w="1324" w:type="dxa"/>
                  <w:shd w:val="clear" w:color="auto" w:fill="9CC2E5" w:themeFill="accent1" w:themeFillTint="99"/>
                </w:tcPr>
                <w:p w14:paraId="424FE3D0"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7830A251" w14:textId="0DE36DA5" w:rsidTr="00AC21C5">
              <w:trPr>
                <w:trHeight w:val="398"/>
              </w:trPr>
              <w:tc>
                <w:tcPr>
                  <w:tcW w:w="1733" w:type="dxa"/>
                  <w:vMerge/>
                  <w:shd w:val="clear" w:color="auto" w:fill="9CC2E5" w:themeFill="accent1" w:themeFillTint="99"/>
                </w:tcPr>
                <w:p w14:paraId="3CC51504" w14:textId="77777777" w:rsidR="000836AA" w:rsidRPr="00702614" w:rsidRDefault="000836AA" w:rsidP="00BE64EE">
                  <w:pPr>
                    <w:autoSpaceDE w:val="0"/>
                    <w:autoSpaceDN w:val="0"/>
                    <w:adjustRightInd w:val="0"/>
                    <w:spacing w:before="60" w:after="60"/>
                    <w:rPr>
                      <w:rFonts w:ascii="Cambria" w:hAnsi="Cambria" w:cs="Times New Roman"/>
                      <w:sz w:val="20"/>
                      <w:szCs w:val="20"/>
                    </w:rPr>
                  </w:pPr>
                </w:p>
              </w:tc>
              <w:tc>
                <w:tcPr>
                  <w:tcW w:w="882" w:type="dxa"/>
                  <w:shd w:val="clear" w:color="auto" w:fill="9CC2E5" w:themeFill="accent1" w:themeFillTint="99"/>
                </w:tcPr>
                <w:p w14:paraId="6FC4000F" w14:textId="2103B03E" w:rsidR="000836AA" w:rsidRPr="00702614" w:rsidRDefault="000836AA" w:rsidP="00BE64EE">
                  <w:pPr>
                    <w:autoSpaceDE w:val="0"/>
                    <w:autoSpaceDN w:val="0"/>
                    <w:adjustRightInd w:val="0"/>
                    <w:spacing w:before="60" w:after="60"/>
                    <w:rPr>
                      <w:rFonts w:ascii="Cambria" w:hAnsi="Cambria" w:cs="Times New Roman"/>
                      <w:sz w:val="20"/>
                      <w:szCs w:val="20"/>
                    </w:rPr>
                  </w:pPr>
                  <w:r w:rsidRPr="00702614">
                    <w:rPr>
                      <w:rFonts w:ascii="Cambria" w:hAnsi="Cambria" w:cs="Times New Roman"/>
                      <w:sz w:val="20"/>
                      <w:szCs w:val="20"/>
                    </w:rPr>
                    <w:t>3f</w:t>
                  </w:r>
                </w:p>
              </w:tc>
              <w:tc>
                <w:tcPr>
                  <w:tcW w:w="7445" w:type="dxa"/>
                  <w:shd w:val="clear" w:color="auto" w:fill="9CC2E5" w:themeFill="accent1" w:themeFillTint="99"/>
                </w:tcPr>
                <w:p w14:paraId="26752C49" w14:textId="72B51C80" w:rsidR="000836AA" w:rsidRPr="00702614" w:rsidRDefault="000836AA" w:rsidP="003E0BA4">
                  <w:pPr>
                    <w:autoSpaceDE w:val="0"/>
                    <w:autoSpaceDN w:val="0"/>
                    <w:adjustRightInd w:val="0"/>
                    <w:spacing w:before="60" w:after="60"/>
                    <w:jc w:val="both"/>
                    <w:rPr>
                      <w:rFonts w:ascii="Cambria" w:hAnsi="Cambria" w:cs="Times New Roman"/>
                      <w:sz w:val="20"/>
                      <w:szCs w:val="20"/>
                    </w:rPr>
                  </w:pPr>
                  <w:r w:rsidRPr="00702614">
                    <w:rPr>
                      <w:rFonts w:ascii="Cambria" w:hAnsi="Cambria" w:cs="Times New Roman"/>
                      <w:sz w:val="20"/>
                      <w:szCs w:val="20"/>
                    </w:rPr>
                    <w:t>The prospective registration (number and name of the registry) and source(s) of funding must be provided</w:t>
                  </w:r>
                </w:p>
              </w:tc>
              <w:tc>
                <w:tcPr>
                  <w:tcW w:w="1324" w:type="dxa"/>
                  <w:shd w:val="clear" w:color="auto" w:fill="9CC2E5" w:themeFill="accent1" w:themeFillTint="99"/>
                </w:tcPr>
                <w:p w14:paraId="68F20691" w14:textId="77777777" w:rsidR="000836AA" w:rsidRPr="00702614" w:rsidRDefault="000836AA" w:rsidP="00DC1C94">
                  <w:pPr>
                    <w:autoSpaceDE w:val="0"/>
                    <w:autoSpaceDN w:val="0"/>
                    <w:adjustRightInd w:val="0"/>
                    <w:spacing w:before="60" w:after="60"/>
                    <w:rPr>
                      <w:rFonts w:ascii="Cambria" w:hAnsi="Cambria" w:cs="Times New Roman"/>
                      <w:sz w:val="20"/>
                      <w:szCs w:val="20"/>
                    </w:rPr>
                  </w:pPr>
                </w:p>
              </w:tc>
            </w:tr>
            <w:tr w:rsidR="000836AA" w:rsidRPr="00702614" w14:paraId="0C262C47" w14:textId="27F2C849" w:rsidTr="00AC21C5">
              <w:trPr>
                <w:trHeight w:val="384"/>
              </w:trPr>
              <w:tc>
                <w:tcPr>
                  <w:tcW w:w="1733" w:type="dxa"/>
                  <w:vMerge w:val="restart"/>
                  <w:shd w:val="clear" w:color="auto" w:fill="DEEAF6" w:themeFill="accent1" w:themeFillTint="33"/>
                </w:tcPr>
                <w:p w14:paraId="7CCFE74C" w14:textId="77777777" w:rsidR="000836AA" w:rsidRPr="00702614" w:rsidRDefault="000836AA" w:rsidP="00BE64EE">
                  <w:pPr>
                    <w:pStyle w:val="TableSubHead"/>
                    <w:spacing w:before="60" w:after="60"/>
                    <w:rPr>
                      <w:rFonts w:ascii="Cambria" w:hAnsi="Cambria"/>
                      <w:sz w:val="20"/>
                    </w:rPr>
                  </w:pPr>
                  <w:r w:rsidRPr="00702614">
                    <w:rPr>
                      <w:rFonts w:ascii="Cambria" w:hAnsi="Cambria"/>
                      <w:sz w:val="20"/>
                    </w:rPr>
                    <w:t>Introduction</w:t>
                  </w:r>
                </w:p>
              </w:tc>
              <w:tc>
                <w:tcPr>
                  <w:tcW w:w="882" w:type="dxa"/>
                  <w:shd w:val="clear" w:color="auto" w:fill="DEEAF6" w:themeFill="accent1" w:themeFillTint="33"/>
                </w:tcPr>
                <w:p w14:paraId="4EE941C6" w14:textId="258CEE73" w:rsidR="000836AA" w:rsidRPr="00702614" w:rsidRDefault="000836AA" w:rsidP="00BE64EE">
                  <w:pPr>
                    <w:pStyle w:val="TableSubHead"/>
                    <w:spacing w:before="60" w:after="60"/>
                    <w:rPr>
                      <w:rFonts w:ascii="Cambria" w:hAnsi="Cambria"/>
                      <w:b w:val="0"/>
                      <w:sz w:val="20"/>
                    </w:rPr>
                  </w:pPr>
                  <w:r w:rsidRPr="00702614">
                    <w:rPr>
                      <w:rFonts w:ascii="Cambria" w:hAnsi="Cambria"/>
                      <w:b w:val="0"/>
                      <w:sz w:val="20"/>
                    </w:rPr>
                    <w:t>4a</w:t>
                  </w:r>
                </w:p>
              </w:tc>
              <w:tc>
                <w:tcPr>
                  <w:tcW w:w="7445" w:type="dxa"/>
                  <w:shd w:val="clear" w:color="auto" w:fill="DEEAF6" w:themeFill="accent1" w:themeFillTint="33"/>
                </w:tcPr>
                <w:p w14:paraId="7389E514" w14:textId="4BFE37F2" w:rsidR="000836AA" w:rsidRPr="00702614" w:rsidRDefault="000836AA" w:rsidP="003E0BA4">
                  <w:pPr>
                    <w:pStyle w:val="TableSubHead"/>
                    <w:spacing w:before="60" w:after="60"/>
                    <w:jc w:val="both"/>
                    <w:rPr>
                      <w:rFonts w:ascii="Cambria" w:hAnsi="Cambria"/>
                      <w:b w:val="0"/>
                      <w:sz w:val="20"/>
                    </w:rPr>
                  </w:pPr>
                  <w:r w:rsidRPr="00702614">
                    <w:rPr>
                      <w:rFonts w:ascii="Cambria" w:hAnsi="Cambria"/>
                      <w:b w:val="0"/>
                      <w:sz w:val="20"/>
                    </w:rPr>
                    <w:t>The scientific background and rationale for the trial must be provided, including the gap(s) or inconsistencies in knowledge</w:t>
                  </w:r>
                </w:p>
              </w:tc>
              <w:tc>
                <w:tcPr>
                  <w:tcW w:w="1324" w:type="dxa"/>
                  <w:shd w:val="clear" w:color="auto" w:fill="DEEAF6" w:themeFill="accent1" w:themeFillTint="33"/>
                </w:tcPr>
                <w:p w14:paraId="27FA69AB" w14:textId="77777777" w:rsidR="000836AA" w:rsidRPr="00702614" w:rsidRDefault="000836AA" w:rsidP="00DC1C94">
                  <w:pPr>
                    <w:pStyle w:val="TableSubHead"/>
                    <w:spacing w:before="60" w:after="60"/>
                    <w:rPr>
                      <w:rFonts w:ascii="Cambria" w:hAnsi="Cambria"/>
                      <w:b w:val="0"/>
                      <w:sz w:val="20"/>
                    </w:rPr>
                  </w:pPr>
                </w:p>
              </w:tc>
            </w:tr>
            <w:tr w:rsidR="000836AA" w:rsidRPr="00702614" w14:paraId="42240894" w14:textId="4CB49418" w:rsidTr="00AC21C5">
              <w:trPr>
                <w:trHeight w:val="377"/>
              </w:trPr>
              <w:tc>
                <w:tcPr>
                  <w:tcW w:w="1733" w:type="dxa"/>
                  <w:vMerge/>
                  <w:shd w:val="clear" w:color="auto" w:fill="DEEAF6" w:themeFill="accent1" w:themeFillTint="33"/>
                </w:tcPr>
                <w:p w14:paraId="2F7D4496"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73BCE915" w14:textId="2AA486E6"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4b</w:t>
                  </w:r>
                </w:p>
              </w:tc>
              <w:tc>
                <w:tcPr>
                  <w:tcW w:w="7445" w:type="dxa"/>
                  <w:shd w:val="clear" w:color="auto" w:fill="DEEAF6" w:themeFill="accent1" w:themeFillTint="33"/>
                </w:tcPr>
                <w:p w14:paraId="041F5C49" w14:textId="162180F1"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specific aim/objective (s) of the trial must be provided and the main clinical research question formulated clearly, preferably us</w:t>
                  </w:r>
                  <w:r w:rsidR="00E373E0" w:rsidRPr="00702614">
                    <w:rPr>
                      <w:rFonts w:ascii="Cambria" w:hAnsi="Cambria" w:cs="Times New Roman"/>
                      <w:sz w:val="20"/>
                      <w:szCs w:val="20"/>
                    </w:rPr>
                    <w:t>ing</w:t>
                  </w:r>
                  <w:r w:rsidRPr="00702614">
                    <w:rPr>
                      <w:rFonts w:ascii="Cambria" w:hAnsi="Cambria" w:cs="Times New Roman"/>
                      <w:sz w:val="20"/>
                      <w:szCs w:val="20"/>
                    </w:rPr>
                    <w:t xml:space="preserve"> the PICO framework (Problem/Population, Intervention, Control and Outcome)</w:t>
                  </w:r>
                </w:p>
              </w:tc>
              <w:tc>
                <w:tcPr>
                  <w:tcW w:w="1324" w:type="dxa"/>
                  <w:shd w:val="clear" w:color="auto" w:fill="DEEAF6" w:themeFill="accent1" w:themeFillTint="33"/>
                </w:tcPr>
                <w:p w14:paraId="46A247CB" w14:textId="77777777" w:rsidR="000836AA" w:rsidRPr="00702614" w:rsidRDefault="000836AA" w:rsidP="00DC1C94">
                  <w:pPr>
                    <w:spacing w:before="60" w:after="60"/>
                    <w:rPr>
                      <w:rFonts w:ascii="Cambria" w:hAnsi="Cambria" w:cs="Times New Roman"/>
                      <w:sz w:val="20"/>
                      <w:szCs w:val="20"/>
                    </w:rPr>
                  </w:pPr>
                </w:p>
              </w:tc>
            </w:tr>
            <w:tr w:rsidR="000836AA" w:rsidRPr="00702614" w14:paraId="4489DD8C" w14:textId="5AA8FFE0" w:rsidTr="00AC21C5">
              <w:trPr>
                <w:trHeight w:val="398"/>
              </w:trPr>
              <w:tc>
                <w:tcPr>
                  <w:tcW w:w="1733" w:type="dxa"/>
                  <w:vMerge w:val="restart"/>
                  <w:shd w:val="clear" w:color="auto" w:fill="9CC2E5" w:themeFill="accent1" w:themeFillTint="99"/>
                </w:tcPr>
                <w:p w14:paraId="7B69E81C"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Methods</w:t>
                  </w:r>
                </w:p>
                <w:p w14:paraId="28FA6BEA"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Trial Design</w:t>
                  </w:r>
                </w:p>
              </w:tc>
              <w:tc>
                <w:tcPr>
                  <w:tcW w:w="882" w:type="dxa"/>
                  <w:shd w:val="clear" w:color="auto" w:fill="9CC2E5" w:themeFill="accent1" w:themeFillTint="99"/>
                </w:tcPr>
                <w:p w14:paraId="2A0ABFA9" w14:textId="28B57311"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5a</w:t>
                  </w:r>
                </w:p>
                <w:p w14:paraId="79676D17" w14:textId="69A7C2D1" w:rsidR="000836AA" w:rsidRPr="00702614" w:rsidRDefault="000836AA" w:rsidP="00C747F7">
                  <w:pPr>
                    <w:spacing w:before="60" w:after="60"/>
                    <w:rPr>
                      <w:rFonts w:ascii="Cambria" w:hAnsi="Cambria" w:cs="Times New Roman"/>
                      <w:sz w:val="20"/>
                      <w:szCs w:val="20"/>
                    </w:rPr>
                  </w:pPr>
                </w:p>
              </w:tc>
              <w:tc>
                <w:tcPr>
                  <w:tcW w:w="7445" w:type="dxa"/>
                  <w:shd w:val="clear" w:color="auto" w:fill="9CC2E5" w:themeFill="accent1" w:themeFillTint="99"/>
                </w:tcPr>
                <w:p w14:paraId="5F651956" w14:textId="4F2EA403"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Details of the nature of the trial (superiority, </w:t>
                  </w:r>
                  <w:r w:rsidR="001925B5" w:rsidRPr="00702614">
                    <w:rPr>
                      <w:rFonts w:ascii="Cambria" w:hAnsi="Cambria" w:cs="Times New Roman"/>
                      <w:sz w:val="20"/>
                      <w:szCs w:val="20"/>
                    </w:rPr>
                    <w:t>non-</w:t>
                  </w:r>
                  <w:r w:rsidRPr="00702614">
                    <w:rPr>
                      <w:rFonts w:ascii="Cambria" w:hAnsi="Cambria" w:cs="Times New Roman"/>
                      <w:sz w:val="20"/>
                      <w:szCs w:val="20"/>
                    </w:rPr>
                    <w:t>inferiority, equivalence of experimental intervention(s)), its design (parallel, split mouth, crossover, single/double blinded) and test:control allocation ratio must be provided. If applicable, important information about the study design must also be provided, e.g. pragmatic or preference trial, phase (drug trials), patient or public involvement in planning etc</w:t>
                  </w:r>
                </w:p>
              </w:tc>
              <w:tc>
                <w:tcPr>
                  <w:tcW w:w="1324" w:type="dxa"/>
                  <w:shd w:val="clear" w:color="auto" w:fill="9CC2E5" w:themeFill="accent1" w:themeFillTint="99"/>
                </w:tcPr>
                <w:p w14:paraId="206D1902" w14:textId="77777777" w:rsidR="000836AA" w:rsidRPr="00702614" w:rsidRDefault="000836AA" w:rsidP="00DC1C94">
                  <w:pPr>
                    <w:spacing w:before="60" w:after="60"/>
                    <w:rPr>
                      <w:rFonts w:ascii="Cambria" w:hAnsi="Cambria" w:cs="Times New Roman"/>
                      <w:sz w:val="20"/>
                      <w:szCs w:val="20"/>
                    </w:rPr>
                  </w:pPr>
                </w:p>
              </w:tc>
            </w:tr>
            <w:tr w:rsidR="000836AA" w:rsidRPr="00702614" w14:paraId="482E8EDC" w14:textId="14651308" w:rsidTr="00AC21C5">
              <w:trPr>
                <w:trHeight w:val="398"/>
              </w:trPr>
              <w:tc>
                <w:tcPr>
                  <w:tcW w:w="1733" w:type="dxa"/>
                  <w:vMerge/>
                  <w:shd w:val="clear" w:color="auto" w:fill="9CC2E5" w:themeFill="accent1" w:themeFillTint="99"/>
                </w:tcPr>
                <w:p w14:paraId="78050D83"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74E449A1" w14:textId="63E9A8E9"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5b</w:t>
                  </w:r>
                </w:p>
              </w:tc>
              <w:tc>
                <w:tcPr>
                  <w:tcW w:w="7445" w:type="dxa"/>
                  <w:shd w:val="clear" w:color="auto" w:fill="9CC2E5" w:themeFill="accent1" w:themeFillTint="99"/>
                </w:tcPr>
                <w:p w14:paraId="43A5BC1D" w14:textId="3CC5CB6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Changes to the methodology after </w:t>
                  </w:r>
                  <w:r w:rsidR="00B155E2" w:rsidRPr="00702614">
                    <w:rPr>
                      <w:rFonts w:ascii="Cambria" w:hAnsi="Cambria" w:cs="Times New Roman"/>
                      <w:sz w:val="20"/>
                      <w:szCs w:val="20"/>
                    </w:rPr>
                    <w:t xml:space="preserve">the </w:t>
                  </w:r>
                  <w:r w:rsidRPr="00702614">
                    <w:rPr>
                      <w:rFonts w:ascii="Cambria" w:hAnsi="Cambria" w:cs="Times New Roman"/>
                      <w:sz w:val="20"/>
                      <w:szCs w:val="20"/>
                    </w:rPr>
                    <w:t>trial commenced (such as eligibility criteria) must be provided along with detailed explanations</w:t>
                  </w:r>
                </w:p>
              </w:tc>
              <w:tc>
                <w:tcPr>
                  <w:tcW w:w="1324" w:type="dxa"/>
                  <w:shd w:val="clear" w:color="auto" w:fill="9CC2E5" w:themeFill="accent1" w:themeFillTint="99"/>
                </w:tcPr>
                <w:p w14:paraId="0497E151" w14:textId="77777777" w:rsidR="000836AA" w:rsidRPr="00702614" w:rsidRDefault="000836AA" w:rsidP="00DC1C94">
                  <w:pPr>
                    <w:spacing w:before="60" w:after="60"/>
                    <w:rPr>
                      <w:rFonts w:ascii="Cambria" w:hAnsi="Cambria" w:cs="Times New Roman"/>
                      <w:sz w:val="20"/>
                      <w:szCs w:val="20"/>
                    </w:rPr>
                  </w:pPr>
                </w:p>
              </w:tc>
            </w:tr>
            <w:tr w:rsidR="000836AA" w:rsidRPr="00702614" w14:paraId="5256F34C" w14:textId="51AB97DF" w:rsidTr="00AC21C5">
              <w:trPr>
                <w:trHeight w:val="398"/>
              </w:trPr>
              <w:tc>
                <w:tcPr>
                  <w:tcW w:w="1733" w:type="dxa"/>
                  <w:vMerge w:val="restart"/>
                  <w:shd w:val="clear" w:color="auto" w:fill="9CC2E5" w:themeFill="accent1" w:themeFillTint="99"/>
                </w:tcPr>
                <w:p w14:paraId="3D2B5E18"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lastRenderedPageBreak/>
                    <w:t xml:space="preserve">a priori protocol </w:t>
                  </w:r>
                </w:p>
              </w:tc>
              <w:tc>
                <w:tcPr>
                  <w:tcW w:w="882" w:type="dxa"/>
                  <w:shd w:val="clear" w:color="auto" w:fill="9CC2E5" w:themeFill="accent1" w:themeFillTint="99"/>
                </w:tcPr>
                <w:p w14:paraId="43C5A632" w14:textId="1601DC72"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5c</w:t>
                  </w:r>
                </w:p>
              </w:tc>
              <w:tc>
                <w:tcPr>
                  <w:tcW w:w="7445" w:type="dxa"/>
                  <w:shd w:val="clear" w:color="auto" w:fill="9CC2E5" w:themeFill="accent1" w:themeFillTint="99"/>
                </w:tcPr>
                <w:p w14:paraId="715B3040" w14:textId="0A29E5B7"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Details of the ethical approval of the protocol and the process for obtaining informed consent must be provided</w:t>
                  </w:r>
                </w:p>
              </w:tc>
              <w:tc>
                <w:tcPr>
                  <w:tcW w:w="1324" w:type="dxa"/>
                  <w:shd w:val="clear" w:color="auto" w:fill="9CC2E5" w:themeFill="accent1" w:themeFillTint="99"/>
                </w:tcPr>
                <w:p w14:paraId="3EEE2FBC" w14:textId="77777777" w:rsidR="000836AA" w:rsidRPr="00702614" w:rsidRDefault="000836AA" w:rsidP="00DC1C94">
                  <w:pPr>
                    <w:spacing w:before="60" w:after="60"/>
                    <w:rPr>
                      <w:rFonts w:ascii="Cambria" w:hAnsi="Cambria" w:cs="Times New Roman"/>
                      <w:sz w:val="20"/>
                      <w:szCs w:val="20"/>
                    </w:rPr>
                  </w:pPr>
                </w:p>
              </w:tc>
            </w:tr>
            <w:tr w:rsidR="000836AA" w:rsidRPr="00702614" w14:paraId="5C994015" w14:textId="52AA2473" w:rsidTr="00AC21C5">
              <w:trPr>
                <w:trHeight w:val="278"/>
              </w:trPr>
              <w:tc>
                <w:tcPr>
                  <w:tcW w:w="1733" w:type="dxa"/>
                  <w:vMerge/>
                  <w:shd w:val="clear" w:color="auto" w:fill="9CC2E5" w:themeFill="accent1" w:themeFillTint="99"/>
                </w:tcPr>
                <w:p w14:paraId="6CC081C0"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303E861B" w14:textId="6072C72C"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5d</w:t>
                  </w:r>
                </w:p>
              </w:tc>
              <w:tc>
                <w:tcPr>
                  <w:tcW w:w="7445" w:type="dxa"/>
                  <w:shd w:val="clear" w:color="auto" w:fill="9CC2E5" w:themeFill="accent1" w:themeFillTint="99"/>
                </w:tcPr>
                <w:p w14:paraId="757D2249" w14:textId="1F9EB9DC"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Details of the trial protocol including registration number and name of registry/clinical database and where it can be accessed (open access webpage, if applicable) must be provided</w:t>
                  </w:r>
                </w:p>
              </w:tc>
              <w:tc>
                <w:tcPr>
                  <w:tcW w:w="1324" w:type="dxa"/>
                  <w:shd w:val="clear" w:color="auto" w:fill="9CC2E5" w:themeFill="accent1" w:themeFillTint="99"/>
                </w:tcPr>
                <w:p w14:paraId="644531DB" w14:textId="77777777" w:rsidR="000836AA" w:rsidRPr="00702614" w:rsidRDefault="000836AA" w:rsidP="00DC1C94">
                  <w:pPr>
                    <w:spacing w:before="60" w:after="60"/>
                    <w:rPr>
                      <w:rFonts w:ascii="Cambria" w:hAnsi="Cambria" w:cs="Times New Roman"/>
                      <w:sz w:val="20"/>
                      <w:szCs w:val="20"/>
                    </w:rPr>
                  </w:pPr>
                </w:p>
              </w:tc>
            </w:tr>
            <w:tr w:rsidR="000836AA" w:rsidRPr="00702614" w14:paraId="4ACBB8EE" w14:textId="4D9695D8" w:rsidTr="00AC21C5">
              <w:trPr>
                <w:trHeight w:val="398"/>
              </w:trPr>
              <w:tc>
                <w:tcPr>
                  <w:tcW w:w="1733" w:type="dxa"/>
                  <w:vMerge w:val="restart"/>
                  <w:shd w:val="clear" w:color="auto" w:fill="9CC2E5" w:themeFill="accent1" w:themeFillTint="99"/>
                </w:tcPr>
                <w:p w14:paraId="7E3C3F51"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Participants (patients, operators, evaluators)</w:t>
                  </w:r>
                </w:p>
              </w:tc>
              <w:tc>
                <w:tcPr>
                  <w:tcW w:w="882" w:type="dxa"/>
                  <w:shd w:val="clear" w:color="auto" w:fill="9CC2E5" w:themeFill="accent1" w:themeFillTint="99"/>
                </w:tcPr>
                <w:p w14:paraId="6855F086" w14:textId="2E4FC0F2"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5e</w:t>
                  </w:r>
                </w:p>
              </w:tc>
              <w:tc>
                <w:tcPr>
                  <w:tcW w:w="7445" w:type="dxa"/>
                  <w:shd w:val="clear" w:color="auto" w:fill="9CC2E5" w:themeFill="accent1" w:themeFillTint="99"/>
                </w:tcPr>
                <w:p w14:paraId="483F988A" w14:textId="14A24BE4"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A list of inclusion and exclusion criteria </w:t>
                  </w:r>
                  <w:r w:rsidR="00BA1644" w:rsidRPr="00702614">
                    <w:rPr>
                      <w:rFonts w:ascii="Cambria" w:hAnsi="Cambria" w:cs="Times New Roman"/>
                      <w:sz w:val="20"/>
                      <w:szCs w:val="20"/>
                    </w:rPr>
                    <w:t>at the</w:t>
                  </w:r>
                  <w:r w:rsidR="00E73D68" w:rsidRPr="00702614">
                    <w:rPr>
                      <w:rFonts w:ascii="Cambria" w:hAnsi="Cambria" w:cs="Times New Roman"/>
                      <w:sz w:val="20"/>
                      <w:szCs w:val="20"/>
                    </w:rPr>
                    <w:t xml:space="preserve"> individual</w:t>
                  </w:r>
                  <w:r w:rsidR="00233E8C" w:rsidRPr="00702614">
                    <w:rPr>
                      <w:rFonts w:ascii="Cambria" w:hAnsi="Cambria" w:cs="Times New Roman"/>
                      <w:sz w:val="20"/>
                      <w:szCs w:val="20"/>
                    </w:rPr>
                    <w:t>/tooth/root level</w:t>
                  </w:r>
                  <w:r w:rsidRPr="00702614">
                    <w:rPr>
                      <w:rFonts w:ascii="Cambria" w:hAnsi="Cambria" w:cs="Times New Roman"/>
                      <w:sz w:val="20"/>
                      <w:szCs w:val="20"/>
                    </w:rPr>
                    <w:t xml:space="preserve"> must be provided</w:t>
                  </w:r>
                </w:p>
              </w:tc>
              <w:tc>
                <w:tcPr>
                  <w:tcW w:w="1324" w:type="dxa"/>
                  <w:shd w:val="clear" w:color="auto" w:fill="9CC2E5" w:themeFill="accent1" w:themeFillTint="99"/>
                </w:tcPr>
                <w:p w14:paraId="24FF5FE7" w14:textId="77777777" w:rsidR="000836AA" w:rsidRPr="00702614" w:rsidRDefault="000836AA" w:rsidP="00DC1C94">
                  <w:pPr>
                    <w:spacing w:before="60" w:after="60"/>
                    <w:rPr>
                      <w:rFonts w:ascii="Cambria" w:hAnsi="Cambria" w:cs="Times New Roman"/>
                      <w:sz w:val="20"/>
                      <w:szCs w:val="20"/>
                    </w:rPr>
                  </w:pPr>
                </w:p>
              </w:tc>
            </w:tr>
            <w:tr w:rsidR="000836AA" w:rsidRPr="00702614" w14:paraId="5BA8F951" w14:textId="740EF1FD" w:rsidTr="00AC21C5">
              <w:trPr>
                <w:trHeight w:val="398"/>
              </w:trPr>
              <w:tc>
                <w:tcPr>
                  <w:tcW w:w="1733" w:type="dxa"/>
                  <w:vMerge/>
                  <w:shd w:val="clear" w:color="auto" w:fill="9CC2E5" w:themeFill="accent1" w:themeFillTint="99"/>
                </w:tcPr>
                <w:p w14:paraId="0482514A"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16753AA9" w14:textId="44A9D536"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5f</w:t>
                  </w:r>
                </w:p>
              </w:tc>
              <w:tc>
                <w:tcPr>
                  <w:tcW w:w="7445" w:type="dxa"/>
                  <w:shd w:val="clear" w:color="auto" w:fill="9CC2E5" w:themeFill="accent1" w:themeFillTint="99"/>
                </w:tcPr>
                <w:p w14:paraId="0F7A234D" w14:textId="15527CA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Details of the setting/environment of the trial must be provided. Details on how many operators were involved in performing the intervention and control and their relevant experience/qualifications are essential. The setting where the data were collected must be described. If several operators are included and/or if it is a multi-centre set-up, details of how standardization/calibration between individuals or centres was achieved</w:t>
                  </w:r>
                  <w:r w:rsidR="00B155E2" w:rsidRPr="00702614">
                    <w:rPr>
                      <w:rFonts w:ascii="Cambria" w:hAnsi="Cambria" w:cs="Times New Roman"/>
                      <w:sz w:val="20"/>
                      <w:szCs w:val="20"/>
                    </w:rPr>
                    <w:t xml:space="preserve"> must be provided</w:t>
                  </w:r>
                </w:p>
              </w:tc>
              <w:tc>
                <w:tcPr>
                  <w:tcW w:w="1324" w:type="dxa"/>
                  <w:shd w:val="clear" w:color="auto" w:fill="9CC2E5" w:themeFill="accent1" w:themeFillTint="99"/>
                </w:tcPr>
                <w:p w14:paraId="7C666547" w14:textId="77777777" w:rsidR="000836AA" w:rsidRPr="00702614" w:rsidRDefault="000836AA" w:rsidP="00DC1C94">
                  <w:pPr>
                    <w:spacing w:before="60" w:after="60"/>
                    <w:rPr>
                      <w:rFonts w:ascii="Cambria" w:hAnsi="Cambria" w:cs="Times New Roman"/>
                      <w:sz w:val="20"/>
                      <w:szCs w:val="20"/>
                    </w:rPr>
                  </w:pPr>
                </w:p>
              </w:tc>
            </w:tr>
            <w:tr w:rsidR="000836AA" w:rsidRPr="00702614" w14:paraId="63F8882B" w14:textId="7F48440F" w:rsidTr="00AC21C5">
              <w:trPr>
                <w:trHeight w:val="645"/>
              </w:trPr>
              <w:tc>
                <w:tcPr>
                  <w:tcW w:w="1733" w:type="dxa"/>
                  <w:vMerge/>
                  <w:shd w:val="clear" w:color="auto" w:fill="9CC2E5" w:themeFill="accent1" w:themeFillTint="99"/>
                </w:tcPr>
                <w:p w14:paraId="7C71890A"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2AA34510" w14:textId="42655587"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5g</w:t>
                  </w:r>
                </w:p>
              </w:tc>
              <w:tc>
                <w:tcPr>
                  <w:tcW w:w="7445" w:type="dxa"/>
                  <w:shd w:val="clear" w:color="auto" w:fill="9CC2E5" w:themeFill="accent1" w:themeFillTint="99"/>
                </w:tcPr>
                <w:p w14:paraId="2E5A9450" w14:textId="6532C024"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treatments in the intervention (experimental) group(s) must be described with sufficient detail to allow replication, including how and when they were actually administered</w:t>
                  </w:r>
                </w:p>
              </w:tc>
              <w:tc>
                <w:tcPr>
                  <w:tcW w:w="1324" w:type="dxa"/>
                  <w:shd w:val="clear" w:color="auto" w:fill="9CC2E5" w:themeFill="accent1" w:themeFillTint="99"/>
                </w:tcPr>
                <w:p w14:paraId="1267E99D" w14:textId="77777777" w:rsidR="000836AA" w:rsidRPr="00702614" w:rsidRDefault="000836AA" w:rsidP="00DC1C94">
                  <w:pPr>
                    <w:spacing w:before="60" w:after="60"/>
                    <w:rPr>
                      <w:rFonts w:ascii="Cambria" w:hAnsi="Cambria" w:cs="Times New Roman"/>
                      <w:sz w:val="20"/>
                      <w:szCs w:val="20"/>
                    </w:rPr>
                  </w:pPr>
                </w:p>
              </w:tc>
            </w:tr>
            <w:tr w:rsidR="000836AA" w:rsidRPr="00702614" w14:paraId="3869AA40" w14:textId="3779F0BF" w:rsidTr="00AC21C5">
              <w:trPr>
                <w:trHeight w:val="645"/>
              </w:trPr>
              <w:tc>
                <w:tcPr>
                  <w:tcW w:w="1733" w:type="dxa"/>
                  <w:vMerge/>
                  <w:shd w:val="clear" w:color="auto" w:fill="9CC2E5" w:themeFill="accent1" w:themeFillTint="99"/>
                </w:tcPr>
                <w:p w14:paraId="508CC1EC"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42F84E94" w14:textId="448EFEE0"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5h</w:t>
                  </w:r>
                </w:p>
              </w:tc>
              <w:tc>
                <w:tcPr>
                  <w:tcW w:w="7445" w:type="dxa"/>
                  <w:shd w:val="clear" w:color="auto" w:fill="9CC2E5" w:themeFill="accent1" w:themeFillTint="99"/>
                </w:tcPr>
                <w:p w14:paraId="43EB640A" w14:textId="6A6EC48A" w:rsidR="000836AA" w:rsidRPr="00702614" w:rsidRDefault="000836AA" w:rsidP="000B1BE0">
                  <w:pPr>
                    <w:spacing w:before="60" w:after="60"/>
                    <w:jc w:val="both"/>
                    <w:rPr>
                      <w:rFonts w:ascii="Cambria" w:hAnsi="Cambria" w:cs="Times New Roman"/>
                      <w:sz w:val="20"/>
                      <w:szCs w:val="20"/>
                    </w:rPr>
                  </w:pPr>
                  <w:r w:rsidRPr="00702614">
                    <w:rPr>
                      <w:rFonts w:ascii="Cambria" w:hAnsi="Cambria" w:cs="Times New Roman"/>
                      <w:sz w:val="20"/>
                      <w:szCs w:val="20"/>
                    </w:rPr>
                    <w:t>The intervention</w:t>
                  </w:r>
                  <w:r w:rsidR="00BA1644" w:rsidRPr="00702614">
                    <w:rPr>
                      <w:rFonts w:ascii="Cambria" w:hAnsi="Cambria" w:cs="Times New Roman"/>
                      <w:sz w:val="20"/>
                      <w:szCs w:val="20"/>
                    </w:rPr>
                    <w:t>(</w:t>
                  </w:r>
                  <w:r w:rsidRPr="00702614">
                    <w:rPr>
                      <w:rFonts w:ascii="Cambria" w:hAnsi="Cambria" w:cs="Times New Roman"/>
                      <w:sz w:val="20"/>
                      <w:szCs w:val="20"/>
                    </w:rPr>
                    <w:t>s</w:t>
                  </w:r>
                  <w:r w:rsidR="00BA1644" w:rsidRPr="00702614">
                    <w:rPr>
                      <w:rFonts w:ascii="Cambria" w:hAnsi="Cambria" w:cs="Times New Roman"/>
                      <w:sz w:val="20"/>
                      <w:szCs w:val="20"/>
                    </w:rPr>
                    <w:t>)</w:t>
                  </w:r>
                  <w:r w:rsidRPr="00702614">
                    <w:rPr>
                      <w:rFonts w:ascii="Cambria" w:hAnsi="Cambria" w:cs="Times New Roman"/>
                      <w:sz w:val="20"/>
                      <w:szCs w:val="20"/>
                    </w:rPr>
                    <w:t xml:space="preserve"> or absence of intervention</w:t>
                  </w:r>
                  <w:r w:rsidR="00BA1644" w:rsidRPr="00702614">
                    <w:rPr>
                      <w:rFonts w:ascii="Cambria" w:hAnsi="Cambria" w:cs="Times New Roman"/>
                      <w:sz w:val="20"/>
                      <w:szCs w:val="20"/>
                    </w:rPr>
                    <w:t>(</w:t>
                  </w:r>
                  <w:r w:rsidRPr="00702614">
                    <w:rPr>
                      <w:rFonts w:ascii="Cambria" w:hAnsi="Cambria" w:cs="Times New Roman"/>
                      <w:sz w:val="20"/>
                      <w:szCs w:val="20"/>
                    </w:rPr>
                    <w:t>s</w:t>
                  </w:r>
                  <w:r w:rsidR="00BA1644" w:rsidRPr="00702614">
                    <w:rPr>
                      <w:rFonts w:ascii="Cambria" w:hAnsi="Cambria" w:cs="Times New Roman"/>
                      <w:sz w:val="20"/>
                      <w:szCs w:val="20"/>
                    </w:rPr>
                    <w:t>)</w:t>
                  </w:r>
                  <w:r w:rsidRPr="00702614">
                    <w:rPr>
                      <w:rFonts w:ascii="Cambria" w:hAnsi="Cambria" w:cs="Times New Roman"/>
                      <w:sz w:val="20"/>
                      <w:szCs w:val="20"/>
                    </w:rPr>
                    <w:t xml:space="preserve"> in the control group must be described with sufficient details to allow replication, including how and when the</w:t>
                  </w:r>
                  <w:r w:rsidR="00BA1644" w:rsidRPr="00702614">
                    <w:rPr>
                      <w:rFonts w:ascii="Cambria" w:hAnsi="Cambria" w:cs="Times New Roman"/>
                      <w:sz w:val="20"/>
                      <w:szCs w:val="20"/>
                    </w:rPr>
                    <w:t xml:space="preserve"> intervention(s)</w:t>
                  </w:r>
                  <w:r w:rsidRPr="00702614">
                    <w:rPr>
                      <w:rFonts w:ascii="Cambria" w:hAnsi="Cambria" w:cs="Times New Roman"/>
                      <w:sz w:val="20"/>
                      <w:szCs w:val="20"/>
                    </w:rPr>
                    <w:t xml:space="preserve"> </w:t>
                  </w:r>
                  <w:r w:rsidR="00BA1644" w:rsidRPr="00702614">
                    <w:rPr>
                      <w:rFonts w:ascii="Cambria" w:hAnsi="Cambria" w:cs="Times New Roman"/>
                      <w:sz w:val="20"/>
                      <w:szCs w:val="20"/>
                    </w:rPr>
                    <w:t xml:space="preserve">was </w:t>
                  </w:r>
                  <w:r w:rsidRPr="00702614">
                    <w:rPr>
                      <w:rFonts w:ascii="Cambria" w:hAnsi="Cambria" w:cs="Times New Roman"/>
                      <w:sz w:val="20"/>
                      <w:szCs w:val="20"/>
                    </w:rPr>
                    <w:t>actually administered</w:t>
                  </w:r>
                  <w:r w:rsidR="00E73D68" w:rsidRPr="00702614">
                    <w:rPr>
                      <w:rFonts w:ascii="Cambria" w:hAnsi="Cambria" w:cs="Times New Roman"/>
                      <w:sz w:val="20"/>
                      <w:szCs w:val="20"/>
                    </w:rPr>
                    <w:t xml:space="preserve"> </w:t>
                  </w:r>
                </w:p>
              </w:tc>
              <w:tc>
                <w:tcPr>
                  <w:tcW w:w="1324" w:type="dxa"/>
                  <w:shd w:val="clear" w:color="auto" w:fill="9CC2E5" w:themeFill="accent1" w:themeFillTint="99"/>
                </w:tcPr>
                <w:p w14:paraId="5C159884" w14:textId="77777777" w:rsidR="000836AA" w:rsidRPr="00702614" w:rsidRDefault="000836AA" w:rsidP="00DC1C94">
                  <w:pPr>
                    <w:spacing w:before="60" w:after="60"/>
                    <w:rPr>
                      <w:rFonts w:ascii="Cambria" w:hAnsi="Cambria" w:cs="Times New Roman"/>
                      <w:sz w:val="20"/>
                      <w:szCs w:val="20"/>
                    </w:rPr>
                  </w:pPr>
                </w:p>
              </w:tc>
            </w:tr>
            <w:tr w:rsidR="000836AA" w:rsidRPr="00702614" w14:paraId="2AA72D0D" w14:textId="4388E495" w:rsidTr="00AC21C5">
              <w:trPr>
                <w:trHeight w:val="645"/>
              </w:trPr>
              <w:tc>
                <w:tcPr>
                  <w:tcW w:w="1733" w:type="dxa"/>
                  <w:vMerge w:val="restart"/>
                  <w:shd w:val="clear" w:color="auto" w:fill="9CC2E5" w:themeFill="accent1" w:themeFillTint="99"/>
                </w:tcPr>
                <w:p w14:paraId="48B53231"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Outcomes measures</w:t>
                  </w:r>
                </w:p>
              </w:tc>
              <w:tc>
                <w:tcPr>
                  <w:tcW w:w="882" w:type="dxa"/>
                  <w:shd w:val="clear" w:color="auto" w:fill="9CC2E5" w:themeFill="accent1" w:themeFillTint="99"/>
                </w:tcPr>
                <w:p w14:paraId="6A534C94" w14:textId="3CD4A141"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5i</w:t>
                  </w:r>
                </w:p>
              </w:tc>
              <w:tc>
                <w:tcPr>
                  <w:tcW w:w="7445" w:type="dxa"/>
                  <w:shd w:val="clear" w:color="auto" w:fill="9CC2E5" w:themeFill="accent1" w:themeFillTint="99"/>
                </w:tcPr>
                <w:p w14:paraId="5A02709D" w14:textId="36540802"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primary and secondary (if any) outcome measures must be described, including how and when they were assessed and by whom</w:t>
                  </w:r>
                </w:p>
              </w:tc>
              <w:tc>
                <w:tcPr>
                  <w:tcW w:w="1324" w:type="dxa"/>
                  <w:shd w:val="clear" w:color="auto" w:fill="9CC2E5" w:themeFill="accent1" w:themeFillTint="99"/>
                </w:tcPr>
                <w:p w14:paraId="75B5FFCB" w14:textId="77777777" w:rsidR="000836AA" w:rsidRPr="00702614" w:rsidRDefault="000836AA" w:rsidP="00DC1C94">
                  <w:pPr>
                    <w:spacing w:before="60" w:after="60"/>
                    <w:rPr>
                      <w:rFonts w:ascii="Cambria" w:hAnsi="Cambria" w:cs="Times New Roman"/>
                      <w:sz w:val="20"/>
                      <w:szCs w:val="20"/>
                    </w:rPr>
                  </w:pPr>
                </w:p>
              </w:tc>
            </w:tr>
            <w:tr w:rsidR="000836AA" w:rsidRPr="00702614" w14:paraId="38DD5947" w14:textId="6222FC84" w:rsidTr="00AC21C5">
              <w:trPr>
                <w:trHeight w:val="645"/>
              </w:trPr>
              <w:tc>
                <w:tcPr>
                  <w:tcW w:w="1733" w:type="dxa"/>
                  <w:vMerge/>
                  <w:shd w:val="clear" w:color="auto" w:fill="9CC2E5" w:themeFill="accent1" w:themeFillTint="99"/>
                </w:tcPr>
                <w:p w14:paraId="6A78026B"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1901B3A4" w14:textId="443B1833"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5j</w:t>
                  </w:r>
                </w:p>
              </w:tc>
              <w:tc>
                <w:tcPr>
                  <w:tcW w:w="7445" w:type="dxa"/>
                  <w:shd w:val="clear" w:color="auto" w:fill="9CC2E5" w:themeFill="accent1" w:themeFillTint="99"/>
                </w:tcPr>
                <w:p w14:paraId="72BF8850" w14:textId="002AEE4F"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Details of any changes made to the study outcomes after the commencement of the trial must be described</w:t>
                  </w:r>
                </w:p>
              </w:tc>
              <w:tc>
                <w:tcPr>
                  <w:tcW w:w="1324" w:type="dxa"/>
                  <w:shd w:val="clear" w:color="auto" w:fill="9CC2E5" w:themeFill="accent1" w:themeFillTint="99"/>
                </w:tcPr>
                <w:p w14:paraId="733E31D6" w14:textId="77777777" w:rsidR="000836AA" w:rsidRPr="00702614" w:rsidRDefault="000836AA" w:rsidP="00DC1C94">
                  <w:pPr>
                    <w:spacing w:before="60" w:after="60"/>
                    <w:rPr>
                      <w:rFonts w:ascii="Cambria" w:hAnsi="Cambria" w:cs="Times New Roman"/>
                      <w:sz w:val="20"/>
                      <w:szCs w:val="20"/>
                    </w:rPr>
                  </w:pPr>
                </w:p>
              </w:tc>
            </w:tr>
            <w:tr w:rsidR="000836AA" w:rsidRPr="00702614" w14:paraId="779FAB4B" w14:textId="340ACF6F" w:rsidTr="00AC21C5">
              <w:trPr>
                <w:trHeight w:val="645"/>
              </w:trPr>
              <w:tc>
                <w:tcPr>
                  <w:tcW w:w="1733" w:type="dxa"/>
                  <w:vMerge/>
                  <w:shd w:val="clear" w:color="auto" w:fill="9CC2E5" w:themeFill="accent1" w:themeFillTint="99"/>
                </w:tcPr>
                <w:p w14:paraId="1EB6C825"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6528F4A1" w14:textId="2A1C3159"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5k</w:t>
                  </w:r>
                </w:p>
              </w:tc>
              <w:tc>
                <w:tcPr>
                  <w:tcW w:w="7445" w:type="dxa"/>
                  <w:shd w:val="clear" w:color="auto" w:fill="9CC2E5" w:themeFill="accent1" w:themeFillTint="99"/>
                </w:tcPr>
                <w:p w14:paraId="2A180C61" w14:textId="2CCED170" w:rsidR="000836AA" w:rsidRPr="00702614" w:rsidRDefault="000836AA" w:rsidP="00932130">
                  <w:pPr>
                    <w:spacing w:before="60" w:after="60"/>
                    <w:jc w:val="both"/>
                    <w:rPr>
                      <w:rFonts w:ascii="Cambria" w:hAnsi="Cambria" w:cs="Times New Roman"/>
                      <w:sz w:val="20"/>
                      <w:szCs w:val="20"/>
                    </w:rPr>
                  </w:pPr>
                  <w:r w:rsidRPr="00702614">
                    <w:rPr>
                      <w:rFonts w:ascii="Cambria" w:hAnsi="Cambria" w:cs="Times New Roman"/>
                      <w:sz w:val="20"/>
                      <w:szCs w:val="20"/>
                    </w:rPr>
                    <w:t xml:space="preserve">If primary or secondary outcomes are </w:t>
                  </w:r>
                  <w:r w:rsidRPr="00702614">
                    <w:rPr>
                      <w:rFonts w:ascii="Cambria" w:eastAsia="Times New Roman" w:hAnsi="Cambria" w:cs="Times New Roman"/>
                      <w:sz w:val="20"/>
                      <w:szCs w:val="20"/>
                      <w:lang w:eastAsia="sv-SE"/>
                    </w:rPr>
                    <w:t>to be regarded as surrogate outcomes,  the rationale and empirical support for the connection between surrogate(s) and the outcome(s) of clinical relevance</w:t>
                  </w:r>
                  <w:r w:rsidR="00932130" w:rsidRPr="00702614">
                    <w:rPr>
                      <w:rFonts w:ascii="Cambria" w:eastAsia="Times New Roman" w:hAnsi="Cambria" w:cs="Times New Roman"/>
                      <w:sz w:val="20"/>
                      <w:szCs w:val="20"/>
                      <w:lang w:eastAsia="sv-SE"/>
                    </w:rPr>
                    <w:t xml:space="preserve"> must be provided</w:t>
                  </w:r>
                </w:p>
              </w:tc>
              <w:tc>
                <w:tcPr>
                  <w:tcW w:w="1324" w:type="dxa"/>
                  <w:shd w:val="clear" w:color="auto" w:fill="9CC2E5" w:themeFill="accent1" w:themeFillTint="99"/>
                </w:tcPr>
                <w:p w14:paraId="1DC4B65C" w14:textId="77777777" w:rsidR="000836AA" w:rsidRPr="00702614" w:rsidRDefault="000836AA" w:rsidP="00DC1C94">
                  <w:pPr>
                    <w:spacing w:before="60" w:after="60"/>
                    <w:rPr>
                      <w:rFonts w:ascii="Cambria" w:hAnsi="Cambria" w:cs="Times New Roman"/>
                      <w:sz w:val="20"/>
                      <w:szCs w:val="20"/>
                    </w:rPr>
                  </w:pPr>
                </w:p>
              </w:tc>
            </w:tr>
            <w:tr w:rsidR="000836AA" w:rsidRPr="00702614" w14:paraId="3D53EB5E" w14:textId="1E94A384" w:rsidTr="00AC21C5">
              <w:trPr>
                <w:trHeight w:val="645"/>
              </w:trPr>
              <w:tc>
                <w:tcPr>
                  <w:tcW w:w="1733" w:type="dxa"/>
                  <w:vMerge w:val="restart"/>
                  <w:shd w:val="clear" w:color="auto" w:fill="9CC2E5" w:themeFill="accent1" w:themeFillTint="99"/>
                </w:tcPr>
                <w:p w14:paraId="437B5614"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Sample size</w:t>
                  </w:r>
                </w:p>
              </w:tc>
              <w:tc>
                <w:tcPr>
                  <w:tcW w:w="882" w:type="dxa"/>
                  <w:shd w:val="clear" w:color="auto" w:fill="9CC2E5" w:themeFill="accent1" w:themeFillTint="99"/>
                </w:tcPr>
                <w:p w14:paraId="6DA22497" w14:textId="169DEE7D"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5l</w:t>
                  </w:r>
                </w:p>
              </w:tc>
              <w:tc>
                <w:tcPr>
                  <w:tcW w:w="7445" w:type="dxa"/>
                  <w:shd w:val="clear" w:color="auto" w:fill="9CC2E5" w:themeFill="accent1" w:themeFillTint="99"/>
                </w:tcPr>
                <w:p w14:paraId="62CF148A" w14:textId="3676D3A6" w:rsidR="000836AA" w:rsidRPr="00702614" w:rsidRDefault="000836AA" w:rsidP="00623293">
                  <w:pPr>
                    <w:spacing w:before="60" w:after="60"/>
                    <w:jc w:val="both"/>
                    <w:rPr>
                      <w:rFonts w:ascii="Cambria" w:eastAsia="Times New Roman" w:hAnsi="Cambria" w:cs="Times New Roman"/>
                      <w:sz w:val="20"/>
                      <w:szCs w:val="20"/>
                      <w:lang w:eastAsia="sv-SE"/>
                    </w:rPr>
                  </w:pPr>
                  <w:r w:rsidRPr="00702614">
                    <w:rPr>
                      <w:rFonts w:ascii="Cambria" w:hAnsi="Cambria" w:cs="Times New Roman"/>
                      <w:sz w:val="20"/>
                      <w:szCs w:val="20"/>
                    </w:rPr>
                    <w:t xml:space="preserve">How the sample size was determined must be described with reference to the published literature,  or </w:t>
                  </w:r>
                  <w:r w:rsidR="00623293" w:rsidRPr="00702614">
                    <w:rPr>
                      <w:rFonts w:ascii="Cambria" w:hAnsi="Cambria" w:cs="Times New Roman"/>
                      <w:sz w:val="20"/>
                      <w:szCs w:val="20"/>
                    </w:rPr>
                    <w:t xml:space="preserve">a </w:t>
                  </w:r>
                  <w:r w:rsidRPr="00702614">
                    <w:rPr>
                      <w:rFonts w:ascii="Cambria" w:hAnsi="Cambria" w:cs="Times New Roman"/>
                      <w:sz w:val="20"/>
                      <w:szCs w:val="20"/>
                    </w:rPr>
                    <w:t xml:space="preserve">pilot study. </w:t>
                  </w:r>
                  <w:r w:rsidR="00623293" w:rsidRPr="00702614">
                    <w:rPr>
                      <w:rFonts w:ascii="Cambria" w:hAnsi="Cambria"/>
                      <w:color w:val="000000"/>
                      <w:sz w:val="20"/>
                      <w:szCs w:val="20"/>
                    </w:rPr>
                    <w:t>The sample size may be modified after an internal feasibility study</w:t>
                  </w:r>
                  <w:r w:rsidR="00623293" w:rsidRPr="00702614">
                    <w:rPr>
                      <w:rFonts w:ascii="Cambria" w:hAnsi="Cambria"/>
                      <w:b/>
                      <w:color w:val="000000"/>
                      <w:sz w:val="20"/>
                      <w:szCs w:val="20"/>
                    </w:rPr>
                    <w:t xml:space="preserve">. </w:t>
                  </w:r>
                  <w:r w:rsidRPr="00702614">
                    <w:rPr>
                      <w:rFonts w:ascii="Cambria" w:hAnsi="Cambria" w:cs="Times New Roman"/>
                      <w:sz w:val="20"/>
                      <w:szCs w:val="20"/>
                    </w:rPr>
                    <w:t xml:space="preserve">Sample size calculations should generally refer to the primary outcome measure. If secondary outcome measures </w:t>
                  </w:r>
                  <w:r w:rsidRPr="00702614">
                    <w:rPr>
                      <w:rFonts w:ascii="Cambria" w:eastAsia="Times New Roman" w:hAnsi="Cambria" w:cs="Times New Roman"/>
                      <w:sz w:val="20"/>
                      <w:szCs w:val="20"/>
                      <w:lang w:eastAsia="sv-SE"/>
                    </w:rPr>
                    <w:t>constitute the base for sample size calculation, an explanation must be provided</w:t>
                  </w:r>
                </w:p>
              </w:tc>
              <w:tc>
                <w:tcPr>
                  <w:tcW w:w="1324" w:type="dxa"/>
                  <w:shd w:val="clear" w:color="auto" w:fill="9CC2E5" w:themeFill="accent1" w:themeFillTint="99"/>
                </w:tcPr>
                <w:p w14:paraId="4751CC5B" w14:textId="77777777" w:rsidR="000836AA" w:rsidRPr="00702614" w:rsidRDefault="000836AA" w:rsidP="00DC1C94">
                  <w:pPr>
                    <w:spacing w:before="60" w:after="60"/>
                    <w:rPr>
                      <w:rFonts w:ascii="Cambria" w:hAnsi="Cambria" w:cs="Times New Roman"/>
                      <w:sz w:val="20"/>
                      <w:szCs w:val="20"/>
                    </w:rPr>
                  </w:pPr>
                </w:p>
              </w:tc>
            </w:tr>
            <w:tr w:rsidR="000836AA" w:rsidRPr="00702614" w14:paraId="01F9AF2D" w14:textId="28198AE3" w:rsidTr="00AC21C5">
              <w:trPr>
                <w:trHeight w:val="398"/>
              </w:trPr>
              <w:tc>
                <w:tcPr>
                  <w:tcW w:w="1733" w:type="dxa"/>
                  <w:vMerge/>
                  <w:shd w:val="clear" w:color="auto" w:fill="9CC2E5" w:themeFill="accent1" w:themeFillTint="99"/>
                </w:tcPr>
                <w:p w14:paraId="57795954" w14:textId="77777777" w:rsidR="000836AA" w:rsidRPr="00702614" w:rsidRDefault="000836AA" w:rsidP="00BE64EE">
                  <w:pPr>
                    <w:spacing w:before="60" w:after="60"/>
                    <w:rPr>
                      <w:rFonts w:ascii="Cambria" w:hAnsi="Cambria" w:cs="Times New Roman"/>
                      <w:i/>
                      <w:sz w:val="20"/>
                      <w:szCs w:val="20"/>
                    </w:rPr>
                  </w:pPr>
                </w:p>
              </w:tc>
              <w:tc>
                <w:tcPr>
                  <w:tcW w:w="882" w:type="dxa"/>
                  <w:shd w:val="clear" w:color="auto" w:fill="9CC2E5" w:themeFill="accent1" w:themeFillTint="99"/>
                </w:tcPr>
                <w:p w14:paraId="6564BFBC" w14:textId="43D2EC01"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5m</w:t>
                  </w:r>
                </w:p>
              </w:tc>
              <w:tc>
                <w:tcPr>
                  <w:tcW w:w="7445" w:type="dxa"/>
                  <w:shd w:val="clear" w:color="auto" w:fill="9CC2E5" w:themeFill="accent1" w:themeFillTint="99"/>
                </w:tcPr>
                <w:p w14:paraId="0EEBAA87" w14:textId="16F778B8"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Any interim analyses and stopping guidelines must be described, when applicable</w:t>
                  </w:r>
                </w:p>
              </w:tc>
              <w:tc>
                <w:tcPr>
                  <w:tcW w:w="1324" w:type="dxa"/>
                  <w:shd w:val="clear" w:color="auto" w:fill="9CC2E5" w:themeFill="accent1" w:themeFillTint="99"/>
                </w:tcPr>
                <w:p w14:paraId="76F1F968" w14:textId="77777777" w:rsidR="000836AA" w:rsidRPr="00702614" w:rsidRDefault="000836AA" w:rsidP="00DC1C94">
                  <w:pPr>
                    <w:spacing w:before="60" w:after="60"/>
                    <w:rPr>
                      <w:rFonts w:ascii="Cambria" w:hAnsi="Cambria" w:cs="Times New Roman"/>
                      <w:sz w:val="20"/>
                      <w:szCs w:val="20"/>
                    </w:rPr>
                  </w:pPr>
                </w:p>
              </w:tc>
            </w:tr>
            <w:tr w:rsidR="000836AA" w:rsidRPr="00702614" w14:paraId="75CC5440" w14:textId="3BFA0DE8" w:rsidTr="00AC21C5">
              <w:trPr>
                <w:trHeight w:val="980"/>
              </w:trPr>
              <w:tc>
                <w:tcPr>
                  <w:tcW w:w="1733" w:type="dxa"/>
                  <w:vMerge w:val="restart"/>
                  <w:shd w:val="clear" w:color="auto" w:fill="9CC2E5" w:themeFill="accent1" w:themeFillTint="99"/>
                </w:tcPr>
                <w:p w14:paraId="62C1F250" w14:textId="4928318E" w:rsidR="000836AA" w:rsidRPr="00702614" w:rsidRDefault="000836AA" w:rsidP="00C10267">
                  <w:pPr>
                    <w:spacing w:before="60" w:after="60"/>
                    <w:rPr>
                      <w:rFonts w:ascii="Cambria" w:hAnsi="Cambria" w:cs="Times New Roman"/>
                      <w:i/>
                      <w:sz w:val="20"/>
                      <w:szCs w:val="20"/>
                    </w:rPr>
                  </w:pPr>
                  <w:r w:rsidRPr="00702614">
                    <w:rPr>
                      <w:rFonts w:ascii="Cambria" w:hAnsi="Cambria" w:cs="Times New Roman"/>
                      <w:i/>
                      <w:sz w:val="20"/>
                      <w:szCs w:val="20"/>
                    </w:rPr>
                    <w:t>Randomi</w:t>
                  </w:r>
                  <w:r w:rsidR="00C10267" w:rsidRPr="00702614">
                    <w:rPr>
                      <w:rFonts w:ascii="Cambria" w:hAnsi="Cambria" w:cs="Times New Roman"/>
                      <w:i/>
                      <w:sz w:val="20"/>
                      <w:szCs w:val="20"/>
                    </w:rPr>
                    <w:t>z</w:t>
                  </w:r>
                  <w:r w:rsidRPr="00702614">
                    <w:rPr>
                      <w:rFonts w:ascii="Cambria" w:hAnsi="Cambria" w:cs="Times New Roman"/>
                      <w:i/>
                      <w:sz w:val="20"/>
                      <w:szCs w:val="20"/>
                    </w:rPr>
                    <w:t xml:space="preserve">ation and allocation concealment </w:t>
                  </w:r>
                </w:p>
              </w:tc>
              <w:tc>
                <w:tcPr>
                  <w:tcW w:w="882" w:type="dxa"/>
                  <w:shd w:val="clear" w:color="auto" w:fill="9CC2E5" w:themeFill="accent1" w:themeFillTint="99"/>
                </w:tcPr>
                <w:p w14:paraId="4579E445" w14:textId="0DB4BDDB"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5n</w:t>
                  </w:r>
                </w:p>
              </w:tc>
              <w:tc>
                <w:tcPr>
                  <w:tcW w:w="7445" w:type="dxa"/>
                  <w:shd w:val="clear" w:color="auto" w:fill="9CC2E5" w:themeFill="accent1" w:themeFillTint="99"/>
                </w:tcPr>
                <w:p w14:paraId="28218979" w14:textId="1885C188"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The method used to generate the random allocation sequence along with any details of the type of restriction (e.g. blocking) if applicable must be described. The persons responsible for randomization and recruitment must be provided. For multi-centre trials a central randomization procedure is preferred and must be described. The unit of randomization should be specified and justified. Any stratification variables </w:t>
                  </w:r>
                  <w:r w:rsidR="00B155E2" w:rsidRPr="00702614">
                    <w:rPr>
                      <w:rFonts w:ascii="Cambria" w:hAnsi="Cambria" w:cs="Times New Roman"/>
                      <w:sz w:val="20"/>
                      <w:szCs w:val="20"/>
                    </w:rPr>
                    <w:t xml:space="preserve">must </w:t>
                  </w:r>
                  <w:r w:rsidRPr="00702614">
                    <w:rPr>
                      <w:rFonts w:ascii="Cambria" w:hAnsi="Cambria" w:cs="Times New Roman"/>
                      <w:sz w:val="20"/>
                      <w:szCs w:val="20"/>
                    </w:rPr>
                    <w:t>be detailed</w:t>
                  </w:r>
                </w:p>
              </w:tc>
              <w:tc>
                <w:tcPr>
                  <w:tcW w:w="1324" w:type="dxa"/>
                  <w:shd w:val="clear" w:color="auto" w:fill="9CC2E5" w:themeFill="accent1" w:themeFillTint="99"/>
                </w:tcPr>
                <w:p w14:paraId="02F45254" w14:textId="77777777" w:rsidR="000836AA" w:rsidRPr="00702614" w:rsidRDefault="000836AA" w:rsidP="00DC1C94">
                  <w:pPr>
                    <w:spacing w:before="60" w:after="60"/>
                    <w:rPr>
                      <w:rFonts w:ascii="Cambria" w:hAnsi="Cambria" w:cs="Times New Roman"/>
                      <w:sz w:val="20"/>
                      <w:szCs w:val="20"/>
                    </w:rPr>
                  </w:pPr>
                </w:p>
              </w:tc>
            </w:tr>
            <w:tr w:rsidR="000836AA" w:rsidRPr="00702614" w14:paraId="595BAE26" w14:textId="72071A35" w:rsidTr="00AC21C5">
              <w:trPr>
                <w:trHeight w:val="384"/>
              </w:trPr>
              <w:tc>
                <w:tcPr>
                  <w:tcW w:w="1733" w:type="dxa"/>
                  <w:vMerge/>
                  <w:shd w:val="clear" w:color="auto" w:fill="9CC2E5" w:themeFill="accent1" w:themeFillTint="99"/>
                </w:tcPr>
                <w:p w14:paraId="3AC900B4"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9CC2E5" w:themeFill="accent1" w:themeFillTint="99"/>
                </w:tcPr>
                <w:p w14:paraId="4C2CD122" w14:textId="69E425B7"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5o</w:t>
                  </w:r>
                </w:p>
              </w:tc>
              <w:tc>
                <w:tcPr>
                  <w:tcW w:w="7445" w:type="dxa"/>
                  <w:shd w:val="clear" w:color="auto" w:fill="9CC2E5" w:themeFill="accent1" w:themeFillTint="99"/>
                </w:tcPr>
                <w:p w14:paraId="6D4A6042" w14:textId="4C9B5D8E"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Methods for allocation concealment up to the assignment of the participants into the intervention groups must be described</w:t>
                  </w:r>
                </w:p>
              </w:tc>
              <w:tc>
                <w:tcPr>
                  <w:tcW w:w="1324" w:type="dxa"/>
                  <w:shd w:val="clear" w:color="auto" w:fill="9CC2E5" w:themeFill="accent1" w:themeFillTint="99"/>
                </w:tcPr>
                <w:p w14:paraId="15855E37" w14:textId="77777777" w:rsidR="000836AA" w:rsidRPr="00702614" w:rsidRDefault="000836AA" w:rsidP="00DC1C94">
                  <w:pPr>
                    <w:spacing w:before="60" w:after="60"/>
                    <w:rPr>
                      <w:rFonts w:ascii="Cambria" w:hAnsi="Cambria" w:cs="Times New Roman"/>
                      <w:sz w:val="20"/>
                      <w:szCs w:val="20"/>
                    </w:rPr>
                  </w:pPr>
                </w:p>
              </w:tc>
            </w:tr>
            <w:tr w:rsidR="000836AA" w:rsidRPr="00702614" w14:paraId="61D65C77" w14:textId="387C313B" w:rsidTr="00AC21C5">
              <w:trPr>
                <w:trHeight w:val="631"/>
              </w:trPr>
              <w:tc>
                <w:tcPr>
                  <w:tcW w:w="1733" w:type="dxa"/>
                  <w:shd w:val="clear" w:color="auto" w:fill="9CC2E5" w:themeFill="accent1" w:themeFillTint="99"/>
                </w:tcPr>
                <w:p w14:paraId="2D34D07B"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 xml:space="preserve">Blinding </w:t>
                  </w:r>
                </w:p>
              </w:tc>
              <w:tc>
                <w:tcPr>
                  <w:tcW w:w="882" w:type="dxa"/>
                  <w:shd w:val="clear" w:color="auto" w:fill="9CC2E5" w:themeFill="accent1" w:themeFillTint="99"/>
                </w:tcPr>
                <w:p w14:paraId="5E2ECF01" w14:textId="44B24316" w:rsidR="000836AA" w:rsidRPr="00702614" w:rsidRDefault="000836AA" w:rsidP="00A60A9C">
                  <w:pPr>
                    <w:spacing w:before="60" w:after="60"/>
                    <w:rPr>
                      <w:rFonts w:ascii="Cambria" w:hAnsi="Cambria" w:cs="Times New Roman"/>
                      <w:sz w:val="20"/>
                      <w:szCs w:val="20"/>
                    </w:rPr>
                  </w:pPr>
                  <w:r w:rsidRPr="00702614">
                    <w:rPr>
                      <w:rFonts w:ascii="Cambria" w:hAnsi="Cambria" w:cs="Times New Roman"/>
                      <w:sz w:val="20"/>
                      <w:szCs w:val="20"/>
                    </w:rPr>
                    <w:t>5p</w:t>
                  </w:r>
                </w:p>
              </w:tc>
              <w:tc>
                <w:tcPr>
                  <w:tcW w:w="7445" w:type="dxa"/>
                  <w:shd w:val="clear" w:color="auto" w:fill="9CC2E5" w:themeFill="accent1" w:themeFillTint="99"/>
                </w:tcPr>
                <w:p w14:paraId="5382F3F8" w14:textId="5832363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Information on who was/were blinded after assignment to the interventions (e.g. participants, care-givers, evaluators) must be described in detail. Blinding through masking of interventions (e.g. similar looking drugs/instruments) should be described. Detailed reasons for lack of blinding (if applicable) must be described</w:t>
                  </w:r>
                </w:p>
              </w:tc>
              <w:tc>
                <w:tcPr>
                  <w:tcW w:w="1324" w:type="dxa"/>
                  <w:shd w:val="clear" w:color="auto" w:fill="9CC2E5" w:themeFill="accent1" w:themeFillTint="99"/>
                </w:tcPr>
                <w:p w14:paraId="0F7988B1" w14:textId="77777777" w:rsidR="000836AA" w:rsidRPr="00702614" w:rsidRDefault="000836AA" w:rsidP="00DC1C94">
                  <w:pPr>
                    <w:spacing w:before="60" w:after="60"/>
                    <w:rPr>
                      <w:rFonts w:ascii="Cambria" w:hAnsi="Cambria" w:cs="Times New Roman"/>
                      <w:sz w:val="20"/>
                      <w:szCs w:val="20"/>
                    </w:rPr>
                  </w:pPr>
                </w:p>
              </w:tc>
            </w:tr>
            <w:tr w:rsidR="000836AA" w:rsidRPr="00702614" w14:paraId="08F86A45" w14:textId="447DA320" w:rsidTr="00AC21C5">
              <w:trPr>
                <w:trHeight w:val="645"/>
              </w:trPr>
              <w:tc>
                <w:tcPr>
                  <w:tcW w:w="1733" w:type="dxa"/>
                  <w:vMerge w:val="restart"/>
                  <w:shd w:val="clear" w:color="auto" w:fill="9CC2E5" w:themeFill="accent1" w:themeFillTint="99"/>
                </w:tcPr>
                <w:p w14:paraId="77A6263B" w14:textId="77777777" w:rsidR="000836AA" w:rsidRPr="00702614" w:rsidRDefault="000836AA" w:rsidP="00BE64EE">
                  <w:pPr>
                    <w:spacing w:before="60" w:after="60"/>
                    <w:rPr>
                      <w:rFonts w:ascii="Cambria" w:hAnsi="Cambria" w:cs="Times New Roman"/>
                      <w:i/>
                      <w:sz w:val="20"/>
                      <w:szCs w:val="20"/>
                    </w:rPr>
                  </w:pPr>
                  <w:r w:rsidRPr="00702614">
                    <w:rPr>
                      <w:rFonts w:ascii="Cambria" w:hAnsi="Cambria" w:cs="Times New Roman"/>
                      <w:i/>
                      <w:sz w:val="20"/>
                      <w:szCs w:val="20"/>
                    </w:rPr>
                    <w:t>Statistical analysis</w:t>
                  </w:r>
                </w:p>
              </w:tc>
              <w:tc>
                <w:tcPr>
                  <w:tcW w:w="882" w:type="dxa"/>
                  <w:shd w:val="clear" w:color="auto" w:fill="9CC2E5" w:themeFill="accent1" w:themeFillTint="99"/>
                </w:tcPr>
                <w:p w14:paraId="3C159FF1" w14:textId="05C481C8" w:rsidR="000836AA" w:rsidRPr="00702614" w:rsidRDefault="000836AA" w:rsidP="00A60A9C">
                  <w:pPr>
                    <w:spacing w:before="60" w:after="60"/>
                    <w:rPr>
                      <w:rFonts w:ascii="Cambria" w:hAnsi="Cambria" w:cs="Times New Roman"/>
                      <w:sz w:val="20"/>
                      <w:szCs w:val="20"/>
                    </w:rPr>
                  </w:pPr>
                  <w:r w:rsidRPr="00702614">
                    <w:rPr>
                      <w:rFonts w:ascii="Cambria" w:hAnsi="Cambria" w:cs="Times New Roman"/>
                      <w:sz w:val="20"/>
                      <w:szCs w:val="20"/>
                    </w:rPr>
                    <w:t>5q</w:t>
                  </w:r>
                </w:p>
              </w:tc>
              <w:tc>
                <w:tcPr>
                  <w:tcW w:w="7445" w:type="dxa"/>
                  <w:shd w:val="clear" w:color="auto" w:fill="9CC2E5" w:themeFill="accent1" w:themeFillTint="99"/>
                </w:tcPr>
                <w:p w14:paraId="04D5610A" w14:textId="5E5E3939"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The statistical methods used for analysis of the primary and secondary (if any) outcomes, additional subgroup analyses and adjusted analyses (if applicable) must </w:t>
                  </w:r>
                  <w:r w:rsidRPr="00702614">
                    <w:rPr>
                      <w:rFonts w:ascii="Cambria" w:hAnsi="Cambria" w:cs="Times New Roman"/>
                      <w:sz w:val="20"/>
                      <w:szCs w:val="20"/>
                    </w:rPr>
                    <w:lastRenderedPageBreak/>
                    <w:t>be described in detail. Consideration of drop-outs should be included in the calculations</w:t>
                  </w:r>
                </w:p>
              </w:tc>
              <w:tc>
                <w:tcPr>
                  <w:tcW w:w="1324" w:type="dxa"/>
                  <w:shd w:val="clear" w:color="auto" w:fill="9CC2E5" w:themeFill="accent1" w:themeFillTint="99"/>
                </w:tcPr>
                <w:p w14:paraId="22E7DEA4" w14:textId="77777777" w:rsidR="000836AA" w:rsidRPr="00702614" w:rsidRDefault="000836AA" w:rsidP="00DC1C94">
                  <w:pPr>
                    <w:spacing w:before="60" w:after="60"/>
                    <w:rPr>
                      <w:rFonts w:ascii="Cambria" w:hAnsi="Cambria" w:cs="Times New Roman"/>
                      <w:sz w:val="20"/>
                      <w:szCs w:val="20"/>
                    </w:rPr>
                  </w:pPr>
                </w:p>
              </w:tc>
            </w:tr>
            <w:tr w:rsidR="000836AA" w:rsidRPr="00702614" w14:paraId="5D8FEC39" w14:textId="3454EF27" w:rsidTr="00AC21C5">
              <w:trPr>
                <w:trHeight w:val="384"/>
              </w:trPr>
              <w:tc>
                <w:tcPr>
                  <w:tcW w:w="1733" w:type="dxa"/>
                  <w:vMerge/>
                  <w:shd w:val="clear" w:color="auto" w:fill="9CC2E5" w:themeFill="accent1" w:themeFillTint="99"/>
                </w:tcPr>
                <w:p w14:paraId="3D117DEE" w14:textId="77777777" w:rsidR="000836AA" w:rsidRPr="00702614" w:rsidRDefault="000836AA" w:rsidP="00BE64EE">
                  <w:pPr>
                    <w:spacing w:before="60" w:after="60"/>
                    <w:rPr>
                      <w:rFonts w:ascii="Cambria" w:hAnsi="Cambria" w:cs="Times New Roman"/>
                      <w:bCs/>
                      <w:sz w:val="20"/>
                      <w:szCs w:val="20"/>
                    </w:rPr>
                  </w:pPr>
                </w:p>
              </w:tc>
              <w:tc>
                <w:tcPr>
                  <w:tcW w:w="882" w:type="dxa"/>
                  <w:shd w:val="clear" w:color="auto" w:fill="9CC2E5" w:themeFill="accent1" w:themeFillTint="99"/>
                </w:tcPr>
                <w:p w14:paraId="6318FB62" w14:textId="5EB38084" w:rsidR="000836AA" w:rsidRPr="00702614" w:rsidRDefault="000836AA" w:rsidP="00A60A9C">
                  <w:pPr>
                    <w:spacing w:before="60" w:after="60"/>
                    <w:rPr>
                      <w:rFonts w:ascii="Cambria" w:hAnsi="Cambria" w:cs="Times New Roman"/>
                      <w:bCs/>
                      <w:sz w:val="20"/>
                      <w:szCs w:val="20"/>
                    </w:rPr>
                  </w:pPr>
                  <w:r w:rsidRPr="00702614">
                    <w:rPr>
                      <w:rFonts w:ascii="Cambria" w:hAnsi="Cambria" w:cs="Times New Roman"/>
                      <w:bCs/>
                      <w:sz w:val="20"/>
                      <w:szCs w:val="20"/>
                    </w:rPr>
                    <w:t>5r</w:t>
                  </w:r>
                </w:p>
              </w:tc>
              <w:tc>
                <w:tcPr>
                  <w:tcW w:w="7445" w:type="dxa"/>
                  <w:shd w:val="clear" w:color="auto" w:fill="9CC2E5" w:themeFill="accent1" w:themeFillTint="99"/>
                </w:tcPr>
                <w:p w14:paraId="14C17AC7" w14:textId="46EB7C1B"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 xml:space="preserve">How any cluster effects were </w:t>
                  </w:r>
                  <w:r w:rsidR="004C6B2B" w:rsidRPr="00702614">
                    <w:rPr>
                      <w:rFonts w:ascii="Cambria" w:hAnsi="Cambria" w:cs="Times New Roman"/>
                      <w:sz w:val="20"/>
                      <w:szCs w:val="20"/>
                    </w:rPr>
                    <w:t xml:space="preserve">managed </w:t>
                  </w:r>
                  <w:r w:rsidRPr="00702614">
                    <w:rPr>
                      <w:rFonts w:ascii="Cambria" w:hAnsi="Cambria" w:cs="Times New Roman"/>
                      <w:sz w:val="20"/>
                      <w:szCs w:val="20"/>
                    </w:rPr>
                    <w:t>during the analysis must be described</w:t>
                  </w:r>
                </w:p>
              </w:tc>
              <w:tc>
                <w:tcPr>
                  <w:tcW w:w="1324" w:type="dxa"/>
                  <w:shd w:val="clear" w:color="auto" w:fill="9CC2E5" w:themeFill="accent1" w:themeFillTint="99"/>
                </w:tcPr>
                <w:p w14:paraId="39678023" w14:textId="77777777" w:rsidR="000836AA" w:rsidRPr="00702614" w:rsidRDefault="000836AA" w:rsidP="00DC1C94">
                  <w:pPr>
                    <w:spacing w:before="60" w:after="60"/>
                    <w:rPr>
                      <w:rFonts w:ascii="Cambria" w:hAnsi="Cambria" w:cs="Times New Roman"/>
                      <w:sz w:val="20"/>
                      <w:szCs w:val="20"/>
                    </w:rPr>
                  </w:pPr>
                </w:p>
              </w:tc>
            </w:tr>
            <w:tr w:rsidR="000836AA" w:rsidRPr="00702614" w14:paraId="79881EF2" w14:textId="52AB97CE" w:rsidTr="00AC21C5">
              <w:trPr>
                <w:trHeight w:val="645"/>
              </w:trPr>
              <w:tc>
                <w:tcPr>
                  <w:tcW w:w="1733" w:type="dxa"/>
                  <w:vMerge w:val="restart"/>
                  <w:shd w:val="clear" w:color="auto" w:fill="DEEAF6" w:themeFill="accent1" w:themeFillTint="33"/>
                </w:tcPr>
                <w:p w14:paraId="75662EEE"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Results</w:t>
                  </w:r>
                </w:p>
                <w:p w14:paraId="6C2353B3"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224EE1F4" w14:textId="200BE0D5"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6a</w:t>
                  </w:r>
                </w:p>
              </w:tc>
              <w:tc>
                <w:tcPr>
                  <w:tcW w:w="7445" w:type="dxa"/>
                  <w:shd w:val="clear" w:color="auto" w:fill="DEEAF6" w:themeFill="accent1" w:themeFillTint="33"/>
                </w:tcPr>
                <w:p w14:paraId="5C7E6F7E" w14:textId="5304FE29"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number of participants who were randomly assigned, received the intended treatment, and were analysed for the primary and secondary (if any) outcome(s) for each group must be described. A flowchart must be provided</w:t>
                  </w:r>
                </w:p>
              </w:tc>
              <w:tc>
                <w:tcPr>
                  <w:tcW w:w="1324" w:type="dxa"/>
                  <w:shd w:val="clear" w:color="auto" w:fill="DEEAF6" w:themeFill="accent1" w:themeFillTint="33"/>
                </w:tcPr>
                <w:p w14:paraId="1BEB928E" w14:textId="77777777" w:rsidR="000836AA" w:rsidRPr="00702614" w:rsidRDefault="000836AA" w:rsidP="00DC1C94">
                  <w:pPr>
                    <w:spacing w:before="60" w:after="60"/>
                    <w:rPr>
                      <w:rFonts w:ascii="Cambria" w:hAnsi="Cambria" w:cs="Times New Roman"/>
                      <w:sz w:val="20"/>
                      <w:szCs w:val="20"/>
                    </w:rPr>
                  </w:pPr>
                </w:p>
              </w:tc>
            </w:tr>
            <w:tr w:rsidR="000836AA" w:rsidRPr="00702614" w14:paraId="2C1E2BD9" w14:textId="37620776" w:rsidTr="00AC21C5">
              <w:trPr>
                <w:trHeight w:val="645"/>
              </w:trPr>
              <w:tc>
                <w:tcPr>
                  <w:tcW w:w="1733" w:type="dxa"/>
                  <w:vMerge/>
                  <w:shd w:val="clear" w:color="auto" w:fill="DEEAF6" w:themeFill="accent1" w:themeFillTint="33"/>
                </w:tcPr>
                <w:p w14:paraId="76181283"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148B1B50" w14:textId="02BD0082"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6b</w:t>
                  </w:r>
                </w:p>
              </w:tc>
              <w:tc>
                <w:tcPr>
                  <w:tcW w:w="7445" w:type="dxa"/>
                  <w:shd w:val="clear" w:color="auto" w:fill="DEEAF6" w:themeFill="accent1" w:themeFillTint="33"/>
                </w:tcPr>
                <w:p w14:paraId="1563AE30" w14:textId="1515D087" w:rsidR="000836AA" w:rsidRPr="00702614" w:rsidRDefault="000836AA" w:rsidP="003E0BA4">
                  <w:pPr>
                    <w:pStyle w:val="TableSubHead"/>
                    <w:spacing w:before="60" w:after="60"/>
                    <w:jc w:val="both"/>
                    <w:rPr>
                      <w:rFonts w:ascii="Cambria" w:hAnsi="Cambria"/>
                      <w:b w:val="0"/>
                      <w:sz w:val="20"/>
                    </w:rPr>
                  </w:pPr>
                  <w:r w:rsidRPr="00702614">
                    <w:rPr>
                      <w:rFonts w:ascii="Cambria" w:hAnsi="Cambria"/>
                      <w:b w:val="0"/>
                      <w:sz w:val="20"/>
                    </w:rPr>
                    <w:t>Reasons for losses/drop-outs and exclusions after randomization must be described for each group and included in the flow chart. If intention to treat analyses are used, details of the process must be provided</w:t>
                  </w:r>
                </w:p>
              </w:tc>
              <w:tc>
                <w:tcPr>
                  <w:tcW w:w="1324" w:type="dxa"/>
                  <w:shd w:val="clear" w:color="auto" w:fill="DEEAF6" w:themeFill="accent1" w:themeFillTint="33"/>
                </w:tcPr>
                <w:p w14:paraId="46C50459" w14:textId="77777777" w:rsidR="000836AA" w:rsidRPr="00702614" w:rsidRDefault="000836AA" w:rsidP="00DC1C94">
                  <w:pPr>
                    <w:pStyle w:val="TableSubHead"/>
                    <w:spacing w:before="60" w:after="60"/>
                    <w:rPr>
                      <w:rFonts w:ascii="Cambria" w:hAnsi="Cambria"/>
                      <w:b w:val="0"/>
                      <w:sz w:val="20"/>
                    </w:rPr>
                  </w:pPr>
                </w:p>
              </w:tc>
            </w:tr>
            <w:tr w:rsidR="000836AA" w:rsidRPr="00702614" w14:paraId="7051C87E" w14:textId="0F4492F1" w:rsidTr="00AC21C5">
              <w:trPr>
                <w:trHeight w:val="398"/>
              </w:trPr>
              <w:tc>
                <w:tcPr>
                  <w:tcW w:w="1733" w:type="dxa"/>
                  <w:vMerge/>
                  <w:shd w:val="clear" w:color="auto" w:fill="DEEAF6" w:themeFill="accent1" w:themeFillTint="33"/>
                </w:tcPr>
                <w:p w14:paraId="1C84F774"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3415EBE4" w14:textId="27C92663"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6c</w:t>
                  </w:r>
                </w:p>
              </w:tc>
              <w:tc>
                <w:tcPr>
                  <w:tcW w:w="7445" w:type="dxa"/>
                  <w:shd w:val="clear" w:color="auto" w:fill="DEEAF6" w:themeFill="accent1" w:themeFillTint="33"/>
                </w:tcPr>
                <w:p w14:paraId="5DFA8F21" w14:textId="342E7C08"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dates of recruitment, follow-up and study duration must be described</w:t>
                  </w:r>
                </w:p>
              </w:tc>
              <w:tc>
                <w:tcPr>
                  <w:tcW w:w="1324" w:type="dxa"/>
                  <w:shd w:val="clear" w:color="auto" w:fill="DEEAF6" w:themeFill="accent1" w:themeFillTint="33"/>
                </w:tcPr>
                <w:p w14:paraId="54C5DB66" w14:textId="77777777" w:rsidR="000836AA" w:rsidRPr="00702614" w:rsidRDefault="000836AA" w:rsidP="00DC1C94">
                  <w:pPr>
                    <w:spacing w:before="60" w:after="60"/>
                    <w:rPr>
                      <w:rFonts w:ascii="Cambria" w:hAnsi="Cambria" w:cs="Times New Roman"/>
                      <w:sz w:val="20"/>
                      <w:szCs w:val="20"/>
                    </w:rPr>
                  </w:pPr>
                </w:p>
              </w:tc>
            </w:tr>
            <w:tr w:rsidR="000836AA" w:rsidRPr="00702614" w14:paraId="681F1625" w14:textId="457ECC91" w:rsidTr="00AC21C5">
              <w:trPr>
                <w:trHeight w:val="398"/>
              </w:trPr>
              <w:tc>
                <w:tcPr>
                  <w:tcW w:w="1733" w:type="dxa"/>
                  <w:vMerge/>
                  <w:shd w:val="clear" w:color="auto" w:fill="DEEAF6" w:themeFill="accent1" w:themeFillTint="33"/>
                </w:tcPr>
                <w:p w14:paraId="0C856C02"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758D414B" w14:textId="6AD26F6B"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6d</w:t>
                  </w:r>
                </w:p>
              </w:tc>
              <w:tc>
                <w:tcPr>
                  <w:tcW w:w="7445" w:type="dxa"/>
                  <w:shd w:val="clear" w:color="auto" w:fill="DEEAF6" w:themeFill="accent1" w:themeFillTint="33"/>
                </w:tcPr>
                <w:p w14:paraId="20AB566B" w14:textId="4295644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Reason(s) for any early termination of the trial must be described</w:t>
                  </w:r>
                </w:p>
              </w:tc>
              <w:tc>
                <w:tcPr>
                  <w:tcW w:w="1324" w:type="dxa"/>
                  <w:shd w:val="clear" w:color="auto" w:fill="DEEAF6" w:themeFill="accent1" w:themeFillTint="33"/>
                </w:tcPr>
                <w:p w14:paraId="2C7AC1D3" w14:textId="77777777" w:rsidR="000836AA" w:rsidRPr="00702614" w:rsidRDefault="000836AA" w:rsidP="00DC1C94">
                  <w:pPr>
                    <w:spacing w:before="60" w:after="60"/>
                    <w:rPr>
                      <w:rFonts w:ascii="Cambria" w:hAnsi="Cambria" w:cs="Times New Roman"/>
                      <w:sz w:val="20"/>
                      <w:szCs w:val="20"/>
                    </w:rPr>
                  </w:pPr>
                </w:p>
              </w:tc>
            </w:tr>
            <w:tr w:rsidR="000836AA" w:rsidRPr="00702614" w14:paraId="2F940BB1" w14:textId="7C6A8BBF" w:rsidTr="00AC21C5">
              <w:trPr>
                <w:trHeight w:val="398"/>
              </w:trPr>
              <w:tc>
                <w:tcPr>
                  <w:tcW w:w="1733" w:type="dxa"/>
                  <w:vMerge/>
                  <w:shd w:val="clear" w:color="auto" w:fill="DEEAF6" w:themeFill="accent1" w:themeFillTint="33"/>
                </w:tcPr>
                <w:p w14:paraId="0BA16A07"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4A6D4730" w14:textId="26094958"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6e</w:t>
                  </w:r>
                </w:p>
              </w:tc>
              <w:tc>
                <w:tcPr>
                  <w:tcW w:w="7445" w:type="dxa"/>
                  <w:shd w:val="clear" w:color="auto" w:fill="DEEAF6" w:themeFill="accent1" w:themeFillTint="33"/>
                </w:tcPr>
                <w:p w14:paraId="03109E42" w14:textId="200EC727"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baseline demographic and clinical characteristics of each group must be provided</w:t>
                  </w:r>
                </w:p>
              </w:tc>
              <w:tc>
                <w:tcPr>
                  <w:tcW w:w="1324" w:type="dxa"/>
                  <w:shd w:val="clear" w:color="auto" w:fill="DEEAF6" w:themeFill="accent1" w:themeFillTint="33"/>
                </w:tcPr>
                <w:p w14:paraId="1E802543" w14:textId="77777777" w:rsidR="000836AA" w:rsidRPr="00702614" w:rsidRDefault="000836AA" w:rsidP="00DC1C94">
                  <w:pPr>
                    <w:spacing w:before="60" w:after="60"/>
                    <w:rPr>
                      <w:rFonts w:ascii="Cambria" w:hAnsi="Cambria" w:cs="Times New Roman"/>
                      <w:sz w:val="20"/>
                      <w:szCs w:val="20"/>
                    </w:rPr>
                  </w:pPr>
                </w:p>
              </w:tc>
            </w:tr>
            <w:tr w:rsidR="000836AA" w:rsidRPr="00702614" w14:paraId="00C09FDF" w14:textId="35222D05" w:rsidTr="00AC21C5">
              <w:trPr>
                <w:trHeight w:val="645"/>
              </w:trPr>
              <w:tc>
                <w:tcPr>
                  <w:tcW w:w="1733" w:type="dxa"/>
                  <w:vMerge/>
                  <w:shd w:val="clear" w:color="auto" w:fill="DEEAF6" w:themeFill="accent1" w:themeFillTint="33"/>
                </w:tcPr>
                <w:p w14:paraId="5D91443E"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28F3DF2F" w14:textId="4D4F76FB"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6f</w:t>
                  </w:r>
                </w:p>
              </w:tc>
              <w:tc>
                <w:tcPr>
                  <w:tcW w:w="7445" w:type="dxa"/>
                  <w:shd w:val="clear" w:color="auto" w:fill="DEEAF6" w:themeFill="accent1" w:themeFillTint="33"/>
                </w:tcPr>
                <w:p w14:paraId="7570BAF1" w14:textId="5FC63019"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results for each group for each primary and secondary (if any) outcome(s), along with the estimated effect size and its precision</w:t>
                  </w:r>
                  <w:r w:rsidR="00B155E2" w:rsidRPr="00702614">
                    <w:rPr>
                      <w:rFonts w:ascii="Cambria" w:hAnsi="Cambria" w:cs="Times New Roman"/>
                      <w:sz w:val="20"/>
                      <w:szCs w:val="20"/>
                    </w:rPr>
                    <w:t>, must be provided</w:t>
                  </w:r>
                  <w:r w:rsidRPr="00702614">
                    <w:rPr>
                      <w:rFonts w:ascii="Cambria" w:hAnsi="Cambria" w:cs="Times New Roman"/>
                      <w:sz w:val="20"/>
                      <w:szCs w:val="20"/>
                    </w:rPr>
                    <w:t xml:space="preserve">   </w:t>
                  </w:r>
                </w:p>
              </w:tc>
              <w:tc>
                <w:tcPr>
                  <w:tcW w:w="1324" w:type="dxa"/>
                  <w:shd w:val="clear" w:color="auto" w:fill="DEEAF6" w:themeFill="accent1" w:themeFillTint="33"/>
                </w:tcPr>
                <w:p w14:paraId="7B25DCB3" w14:textId="77777777" w:rsidR="000836AA" w:rsidRPr="00702614" w:rsidRDefault="000836AA" w:rsidP="00DC1C94">
                  <w:pPr>
                    <w:spacing w:before="60" w:after="60"/>
                    <w:rPr>
                      <w:rFonts w:ascii="Cambria" w:hAnsi="Cambria" w:cs="Times New Roman"/>
                      <w:sz w:val="20"/>
                      <w:szCs w:val="20"/>
                    </w:rPr>
                  </w:pPr>
                </w:p>
              </w:tc>
            </w:tr>
            <w:tr w:rsidR="000836AA" w:rsidRPr="00702614" w14:paraId="6F4B8932" w14:textId="7690AE98" w:rsidTr="00AC21C5">
              <w:trPr>
                <w:trHeight w:val="398"/>
              </w:trPr>
              <w:tc>
                <w:tcPr>
                  <w:tcW w:w="1733" w:type="dxa"/>
                  <w:vMerge/>
                  <w:shd w:val="clear" w:color="auto" w:fill="DEEAF6" w:themeFill="accent1" w:themeFillTint="33"/>
                </w:tcPr>
                <w:p w14:paraId="78C1EC46"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42923776" w14:textId="7C9455FE"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6g</w:t>
                  </w:r>
                </w:p>
              </w:tc>
              <w:tc>
                <w:tcPr>
                  <w:tcW w:w="7445" w:type="dxa"/>
                  <w:shd w:val="clear" w:color="auto" w:fill="DEEAF6" w:themeFill="accent1" w:themeFillTint="33"/>
                </w:tcPr>
                <w:p w14:paraId="3CCF1453" w14:textId="3807F205"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bCs/>
                      <w:sz w:val="20"/>
                      <w:szCs w:val="20"/>
                    </w:rPr>
                    <w:t>Both absolute and relative effect sizes for binary outcomes must be provided</w:t>
                  </w:r>
                </w:p>
              </w:tc>
              <w:tc>
                <w:tcPr>
                  <w:tcW w:w="1324" w:type="dxa"/>
                  <w:shd w:val="clear" w:color="auto" w:fill="DEEAF6" w:themeFill="accent1" w:themeFillTint="33"/>
                </w:tcPr>
                <w:p w14:paraId="2786E8E4" w14:textId="77777777" w:rsidR="000836AA" w:rsidRPr="00702614" w:rsidRDefault="000836AA" w:rsidP="00DC1C94">
                  <w:pPr>
                    <w:spacing w:before="60" w:after="60"/>
                    <w:rPr>
                      <w:rFonts w:ascii="Cambria" w:hAnsi="Cambria" w:cs="Times New Roman"/>
                      <w:bCs/>
                      <w:sz w:val="20"/>
                      <w:szCs w:val="20"/>
                    </w:rPr>
                  </w:pPr>
                </w:p>
              </w:tc>
            </w:tr>
            <w:tr w:rsidR="000836AA" w:rsidRPr="00702614" w14:paraId="5040D78C" w14:textId="7DA14D6A" w:rsidTr="00AC21C5">
              <w:trPr>
                <w:trHeight w:val="645"/>
              </w:trPr>
              <w:tc>
                <w:tcPr>
                  <w:tcW w:w="1733" w:type="dxa"/>
                  <w:vMerge/>
                  <w:shd w:val="clear" w:color="auto" w:fill="DEEAF6" w:themeFill="accent1" w:themeFillTint="33"/>
                </w:tcPr>
                <w:p w14:paraId="3FDB2339" w14:textId="77777777" w:rsidR="000836AA" w:rsidRPr="00702614" w:rsidRDefault="000836AA" w:rsidP="00BE64EE">
                  <w:pPr>
                    <w:spacing w:before="60" w:after="60"/>
                    <w:rPr>
                      <w:rFonts w:ascii="Cambria" w:hAnsi="Cambria" w:cs="Times New Roman"/>
                      <w:sz w:val="20"/>
                      <w:szCs w:val="20"/>
                    </w:rPr>
                  </w:pPr>
                </w:p>
              </w:tc>
              <w:tc>
                <w:tcPr>
                  <w:tcW w:w="882" w:type="dxa"/>
                  <w:shd w:val="clear" w:color="auto" w:fill="DEEAF6" w:themeFill="accent1" w:themeFillTint="33"/>
                </w:tcPr>
                <w:p w14:paraId="54E31673" w14:textId="61B3F72B"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6h</w:t>
                  </w:r>
                </w:p>
              </w:tc>
              <w:tc>
                <w:tcPr>
                  <w:tcW w:w="7445" w:type="dxa"/>
                  <w:shd w:val="clear" w:color="auto" w:fill="DEEAF6" w:themeFill="accent1" w:themeFillTint="33"/>
                </w:tcPr>
                <w:p w14:paraId="263B693C" w14:textId="3349F9FB" w:rsidR="000836AA" w:rsidRPr="00702614" w:rsidRDefault="000836AA" w:rsidP="003E0BA4">
                  <w:pPr>
                    <w:pStyle w:val="NormalWeb"/>
                    <w:spacing w:before="60" w:after="60"/>
                    <w:jc w:val="both"/>
                    <w:rPr>
                      <w:rFonts w:ascii="Cambria" w:hAnsi="Cambria"/>
                      <w:sz w:val="20"/>
                      <w:szCs w:val="20"/>
                    </w:rPr>
                  </w:pPr>
                  <w:r w:rsidRPr="00702614">
                    <w:rPr>
                      <w:rFonts w:ascii="Cambria" w:hAnsi="Cambria"/>
                      <w:sz w:val="20"/>
                      <w:szCs w:val="20"/>
                    </w:rPr>
                    <w:t>The results from any other analyses performed must be described, including subgroup analyses and adjusted analyses, distinguishing pre-specified from exploratory</w:t>
                  </w:r>
                </w:p>
              </w:tc>
              <w:tc>
                <w:tcPr>
                  <w:tcW w:w="1324" w:type="dxa"/>
                  <w:shd w:val="clear" w:color="auto" w:fill="DEEAF6" w:themeFill="accent1" w:themeFillTint="33"/>
                </w:tcPr>
                <w:p w14:paraId="3023CC80" w14:textId="77777777" w:rsidR="000836AA" w:rsidRPr="00702614" w:rsidRDefault="000836AA" w:rsidP="00DC1C94">
                  <w:pPr>
                    <w:pStyle w:val="NormalWeb"/>
                    <w:spacing w:before="60" w:after="60"/>
                    <w:rPr>
                      <w:rFonts w:ascii="Cambria" w:hAnsi="Cambria"/>
                      <w:sz w:val="20"/>
                      <w:szCs w:val="20"/>
                    </w:rPr>
                  </w:pPr>
                </w:p>
              </w:tc>
            </w:tr>
            <w:tr w:rsidR="000836AA" w:rsidRPr="00702614" w14:paraId="7F1C2D37" w14:textId="6869210A" w:rsidTr="00AC21C5">
              <w:trPr>
                <w:trHeight w:val="398"/>
              </w:trPr>
              <w:tc>
                <w:tcPr>
                  <w:tcW w:w="1733" w:type="dxa"/>
                  <w:vMerge/>
                  <w:shd w:val="clear" w:color="auto" w:fill="DEEAF6" w:themeFill="accent1" w:themeFillTint="33"/>
                </w:tcPr>
                <w:p w14:paraId="6299EAE7" w14:textId="77777777" w:rsidR="000836AA" w:rsidRPr="00702614" w:rsidRDefault="000836AA" w:rsidP="00BE64EE">
                  <w:pPr>
                    <w:pStyle w:val="TableSubHead"/>
                    <w:spacing w:before="60" w:after="60"/>
                    <w:rPr>
                      <w:rFonts w:ascii="Cambria" w:hAnsi="Cambria"/>
                      <w:b w:val="0"/>
                      <w:sz w:val="20"/>
                    </w:rPr>
                  </w:pPr>
                </w:p>
              </w:tc>
              <w:tc>
                <w:tcPr>
                  <w:tcW w:w="882" w:type="dxa"/>
                  <w:shd w:val="clear" w:color="auto" w:fill="DEEAF6" w:themeFill="accent1" w:themeFillTint="33"/>
                </w:tcPr>
                <w:p w14:paraId="45D57FFA" w14:textId="501E1D3D" w:rsidR="000836AA" w:rsidRPr="00702614" w:rsidRDefault="000836AA" w:rsidP="00BE64EE">
                  <w:pPr>
                    <w:pStyle w:val="TableSubHead"/>
                    <w:spacing w:before="60" w:after="60"/>
                    <w:rPr>
                      <w:rFonts w:ascii="Cambria" w:hAnsi="Cambria"/>
                      <w:b w:val="0"/>
                      <w:sz w:val="20"/>
                    </w:rPr>
                  </w:pPr>
                  <w:r w:rsidRPr="00702614">
                    <w:rPr>
                      <w:rFonts w:ascii="Cambria" w:hAnsi="Cambria"/>
                      <w:b w:val="0"/>
                      <w:sz w:val="20"/>
                    </w:rPr>
                    <w:t>6i</w:t>
                  </w:r>
                </w:p>
              </w:tc>
              <w:tc>
                <w:tcPr>
                  <w:tcW w:w="7445" w:type="dxa"/>
                  <w:shd w:val="clear" w:color="auto" w:fill="DEEAF6" w:themeFill="accent1" w:themeFillTint="33"/>
                </w:tcPr>
                <w:p w14:paraId="27E7B51F" w14:textId="5EB23AD7"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incidence and management of any adverse effects or unintended effects in each group must be described</w:t>
                  </w:r>
                </w:p>
              </w:tc>
              <w:tc>
                <w:tcPr>
                  <w:tcW w:w="1324" w:type="dxa"/>
                  <w:shd w:val="clear" w:color="auto" w:fill="DEEAF6" w:themeFill="accent1" w:themeFillTint="33"/>
                </w:tcPr>
                <w:p w14:paraId="242574F8" w14:textId="77777777" w:rsidR="000836AA" w:rsidRPr="00702614" w:rsidRDefault="000836AA" w:rsidP="00DC1C94">
                  <w:pPr>
                    <w:spacing w:before="60" w:after="60"/>
                    <w:rPr>
                      <w:rFonts w:ascii="Cambria" w:hAnsi="Cambria" w:cs="Times New Roman"/>
                      <w:sz w:val="20"/>
                      <w:szCs w:val="20"/>
                    </w:rPr>
                  </w:pPr>
                </w:p>
              </w:tc>
            </w:tr>
            <w:tr w:rsidR="000836AA" w:rsidRPr="00702614" w14:paraId="774D42CD" w14:textId="4C051CFE" w:rsidTr="00AC21C5">
              <w:trPr>
                <w:trHeight w:val="398"/>
              </w:trPr>
              <w:tc>
                <w:tcPr>
                  <w:tcW w:w="1733" w:type="dxa"/>
                  <w:vMerge w:val="restart"/>
                  <w:shd w:val="clear" w:color="auto" w:fill="9CC2E5" w:themeFill="accent1" w:themeFillTint="99"/>
                </w:tcPr>
                <w:p w14:paraId="76FF97B4"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Discussion</w:t>
                  </w:r>
                </w:p>
                <w:p w14:paraId="466BD6FE"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322398D4" w14:textId="2E54873A"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7a</w:t>
                  </w:r>
                </w:p>
              </w:tc>
              <w:tc>
                <w:tcPr>
                  <w:tcW w:w="7445" w:type="dxa"/>
                  <w:shd w:val="clear" w:color="auto" w:fill="9CC2E5" w:themeFill="accent1" w:themeFillTint="99"/>
                </w:tcPr>
                <w:p w14:paraId="257792F3" w14:textId="7C86ADD3" w:rsidR="000836AA" w:rsidRPr="00702614" w:rsidRDefault="000836AA" w:rsidP="009554CB">
                  <w:pPr>
                    <w:spacing w:before="60" w:after="60"/>
                    <w:jc w:val="both"/>
                    <w:rPr>
                      <w:rFonts w:ascii="Cambria" w:hAnsi="Cambria" w:cs="Times New Roman"/>
                      <w:sz w:val="20"/>
                      <w:szCs w:val="20"/>
                    </w:rPr>
                  </w:pPr>
                  <w:r w:rsidRPr="00702614">
                    <w:rPr>
                      <w:rFonts w:ascii="Cambria" w:hAnsi="Cambria" w:cs="Times New Roman"/>
                      <w:sz w:val="20"/>
                      <w:szCs w:val="20"/>
                    </w:rPr>
                    <w:t>A</w:t>
                  </w:r>
                  <w:r w:rsidR="009554CB" w:rsidRPr="00702614">
                    <w:rPr>
                      <w:rFonts w:ascii="Cambria" w:hAnsi="Cambria" w:cs="Times New Roman"/>
                      <w:sz w:val="20"/>
                      <w:szCs w:val="20"/>
                    </w:rPr>
                    <w:t xml:space="preserve">n estimate of </w:t>
                  </w:r>
                  <w:r w:rsidRPr="00702614">
                    <w:rPr>
                      <w:rFonts w:ascii="Cambria" w:hAnsi="Cambria" w:cs="Times New Roman"/>
                      <w:sz w:val="20"/>
                      <w:szCs w:val="20"/>
                    </w:rPr>
                    <w:t xml:space="preserve"> the overall internal validity must be provided as well as the generalizability (external validity, applicability, real-world relevance) of the trial findings</w:t>
                  </w:r>
                </w:p>
              </w:tc>
              <w:tc>
                <w:tcPr>
                  <w:tcW w:w="1324" w:type="dxa"/>
                  <w:shd w:val="clear" w:color="auto" w:fill="9CC2E5" w:themeFill="accent1" w:themeFillTint="99"/>
                </w:tcPr>
                <w:p w14:paraId="7B362060" w14:textId="77777777" w:rsidR="000836AA" w:rsidRPr="00702614" w:rsidRDefault="000836AA" w:rsidP="00DC1C94">
                  <w:pPr>
                    <w:spacing w:before="60" w:after="60"/>
                    <w:rPr>
                      <w:rFonts w:ascii="Cambria" w:hAnsi="Cambria" w:cs="Times New Roman"/>
                      <w:sz w:val="20"/>
                      <w:szCs w:val="20"/>
                    </w:rPr>
                  </w:pPr>
                </w:p>
              </w:tc>
            </w:tr>
            <w:tr w:rsidR="000836AA" w:rsidRPr="00702614" w14:paraId="1AAA281C" w14:textId="6684F67D" w:rsidTr="00AC21C5">
              <w:trPr>
                <w:trHeight w:val="384"/>
              </w:trPr>
              <w:tc>
                <w:tcPr>
                  <w:tcW w:w="1733" w:type="dxa"/>
                  <w:vMerge/>
                  <w:shd w:val="clear" w:color="auto" w:fill="9CC2E5" w:themeFill="accent1" w:themeFillTint="99"/>
                </w:tcPr>
                <w:p w14:paraId="6A089A19"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670C9303" w14:textId="7BD47C48"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7b</w:t>
                  </w:r>
                </w:p>
              </w:tc>
              <w:tc>
                <w:tcPr>
                  <w:tcW w:w="7445" w:type="dxa"/>
                  <w:shd w:val="clear" w:color="auto" w:fill="9CC2E5" w:themeFill="accent1" w:themeFillTint="99"/>
                </w:tcPr>
                <w:p w14:paraId="4906885D" w14:textId="7A9FFE72"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rationale for inclusion, exclusion criteria and study duration must be provided</w:t>
                  </w:r>
                </w:p>
              </w:tc>
              <w:tc>
                <w:tcPr>
                  <w:tcW w:w="1324" w:type="dxa"/>
                  <w:shd w:val="clear" w:color="auto" w:fill="9CC2E5" w:themeFill="accent1" w:themeFillTint="99"/>
                </w:tcPr>
                <w:p w14:paraId="15F0FDBE" w14:textId="77777777" w:rsidR="000836AA" w:rsidRPr="00702614" w:rsidRDefault="000836AA" w:rsidP="00DC1C94">
                  <w:pPr>
                    <w:spacing w:before="60" w:after="60"/>
                    <w:rPr>
                      <w:rFonts w:ascii="Cambria" w:hAnsi="Cambria" w:cs="Times New Roman"/>
                      <w:sz w:val="20"/>
                      <w:szCs w:val="20"/>
                    </w:rPr>
                  </w:pPr>
                </w:p>
              </w:tc>
            </w:tr>
            <w:tr w:rsidR="000836AA" w:rsidRPr="00702614" w14:paraId="79623502" w14:textId="59431DD1" w:rsidTr="00AC21C5">
              <w:trPr>
                <w:trHeight w:val="384"/>
              </w:trPr>
              <w:tc>
                <w:tcPr>
                  <w:tcW w:w="1733" w:type="dxa"/>
                  <w:vMerge/>
                  <w:shd w:val="clear" w:color="auto" w:fill="9CC2E5" w:themeFill="accent1" w:themeFillTint="99"/>
                </w:tcPr>
                <w:p w14:paraId="0CD1893A"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5D8A1B62" w14:textId="21B0C98C"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7c</w:t>
                  </w:r>
                </w:p>
              </w:tc>
              <w:tc>
                <w:tcPr>
                  <w:tcW w:w="7445" w:type="dxa"/>
                  <w:shd w:val="clear" w:color="auto" w:fill="9CC2E5" w:themeFill="accent1" w:themeFillTint="99"/>
                </w:tcPr>
                <w:p w14:paraId="19735A77" w14:textId="305E6AA7"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An explanation of the clinical relevance of the primary and secondary outcomes must be provided</w:t>
                  </w:r>
                </w:p>
              </w:tc>
              <w:tc>
                <w:tcPr>
                  <w:tcW w:w="1324" w:type="dxa"/>
                  <w:shd w:val="clear" w:color="auto" w:fill="9CC2E5" w:themeFill="accent1" w:themeFillTint="99"/>
                </w:tcPr>
                <w:p w14:paraId="7EDBB2D0" w14:textId="77777777" w:rsidR="000836AA" w:rsidRPr="00702614" w:rsidRDefault="000836AA" w:rsidP="00DC1C94">
                  <w:pPr>
                    <w:spacing w:before="60" w:after="60"/>
                    <w:rPr>
                      <w:rFonts w:ascii="Cambria" w:hAnsi="Cambria" w:cs="Times New Roman"/>
                      <w:sz w:val="20"/>
                      <w:szCs w:val="20"/>
                    </w:rPr>
                  </w:pPr>
                </w:p>
              </w:tc>
            </w:tr>
            <w:tr w:rsidR="000836AA" w:rsidRPr="00702614" w14:paraId="44ABFE16" w14:textId="4D67D83D" w:rsidTr="00AC21C5">
              <w:trPr>
                <w:trHeight w:val="384"/>
              </w:trPr>
              <w:tc>
                <w:tcPr>
                  <w:tcW w:w="1733" w:type="dxa"/>
                  <w:vMerge/>
                  <w:shd w:val="clear" w:color="auto" w:fill="9CC2E5" w:themeFill="accent1" w:themeFillTint="99"/>
                </w:tcPr>
                <w:p w14:paraId="47988D41"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426FD672" w14:textId="1630CF36"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7d</w:t>
                  </w:r>
                </w:p>
              </w:tc>
              <w:tc>
                <w:tcPr>
                  <w:tcW w:w="7445" w:type="dxa"/>
                  <w:shd w:val="clear" w:color="auto" w:fill="9CC2E5" w:themeFill="accent1" w:themeFillTint="99"/>
                </w:tcPr>
                <w:p w14:paraId="4D11F334" w14:textId="4087B855"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A detailed interpretation consistent with results, balancing benefits and harms, and considering other relevant evidence must be provided</w:t>
                  </w:r>
                </w:p>
              </w:tc>
              <w:tc>
                <w:tcPr>
                  <w:tcW w:w="1324" w:type="dxa"/>
                  <w:shd w:val="clear" w:color="auto" w:fill="9CC2E5" w:themeFill="accent1" w:themeFillTint="99"/>
                </w:tcPr>
                <w:p w14:paraId="23DF6D9C" w14:textId="77777777" w:rsidR="000836AA" w:rsidRPr="00702614" w:rsidRDefault="000836AA" w:rsidP="00DC1C94">
                  <w:pPr>
                    <w:spacing w:before="60" w:after="60"/>
                    <w:rPr>
                      <w:rFonts w:ascii="Cambria" w:hAnsi="Cambria" w:cs="Times New Roman"/>
                      <w:sz w:val="20"/>
                      <w:szCs w:val="20"/>
                    </w:rPr>
                  </w:pPr>
                </w:p>
              </w:tc>
            </w:tr>
            <w:tr w:rsidR="000836AA" w:rsidRPr="00702614" w14:paraId="2F9A8D34" w14:textId="4D7CBE28" w:rsidTr="00AC21C5">
              <w:trPr>
                <w:trHeight w:val="398"/>
              </w:trPr>
              <w:tc>
                <w:tcPr>
                  <w:tcW w:w="1733" w:type="dxa"/>
                  <w:vMerge/>
                  <w:shd w:val="clear" w:color="auto" w:fill="9CC2E5" w:themeFill="accent1" w:themeFillTint="99"/>
                </w:tcPr>
                <w:p w14:paraId="153F76EC"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3EC208E9" w14:textId="698A0BCD"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7e</w:t>
                  </w:r>
                </w:p>
              </w:tc>
              <w:tc>
                <w:tcPr>
                  <w:tcW w:w="7445" w:type="dxa"/>
                  <w:shd w:val="clear" w:color="auto" w:fill="9CC2E5" w:themeFill="accent1" w:themeFillTint="99"/>
                </w:tcPr>
                <w:p w14:paraId="11561CC6" w14:textId="0C3E7A2D"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strength(s) of the trial must be provided</w:t>
                  </w:r>
                </w:p>
              </w:tc>
              <w:tc>
                <w:tcPr>
                  <w:tcW w:w="1324" w:type="dxa"/>
                  <w:shd w:val="clear" w:color="auto" w:fill="9CC2E5" w:themeFill="accent1" w:themeFillTint="99"/>
                </w:tcPr>
                <w:p w14:paraId="4597DF1F" w14:textId="77777777" w:rsidR="000836AA" w:rsidRPr="00702614" w:rsidRDefault="000836AA" w:rsidP="00DC1C94">
                  <w:pPr>
                    <w:spacing w:before="60" w:after="60"/>
                    <w:rPr>
                      <w:rFonts w:ascii="Cambria" w:hAnsi="Cambria" w:cs="Times New Roman"/>
                      <w:sz w:val="20"/>
                      <w:szCs w:val="20"/>
                    </w:rPr>
                  </w:pPr>
                </w:p>
              </w:tc>
            </w:tr>
            <w:tr w:rsidR="000836AA" w:rsidRPr="00702614" w14:paraId="6015AA0A" w14:textId="6E5772E3" w:rsidTr="00AC21C5">
              <w:trPr>
                <w:trHeight w:val="398"/>
              </w:trPr>
              <w:tc>
                <w:tcPr>
                  <w:tcW w:w="1733" w:type="dxa"/>
                  <w:vMerge/>
                  <w:shd w:val="clear" w:color="auto" w:fill="9CC2E5" w:themeFill="accent1" w:themeFillTint="99"/>
                </w:tcPr>
                <w:p w14:paraId="5727E359"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3049B6E8" w14:textId="6FF3B8B9"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7f</w:t>
                  </w:r>
                </w:p>
              </w:tc>
              <w:tc>
                <w:tcPr>
                  <w:tcW w:w="7445" w:type="dxa"/>
                  <w:shd w:val="clear" w:color="auto" w:fill="9CC2E5" w:themeFill="accent1" w:themeFillTint="99"/>
                </w:tcPr>
                <w:p w14:paraId="2BAB2776" w14:textId="22E65ACB"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The limitations of the study must be provided, addressing the sources of potential bias, imprecision and, if applicable, multiplicity of analyses</w:t>
                  </w:r>
                </w:p>
              </w:tc>
              <w:tc>
                <w:tcPr>
                  <w:tcW w:w="1324" w:type="dxa"/>
                  <w:shd w:val="clear" w:color="auto" w:fill="9CC2E5" w:themeFill="accent1" w:themeFillTint="99"/>
                </w:tcPr>
                <w:p w14:paraId="2BDF6B5F" w14:textId="77777777" w:rsidR="000836AA" w:rsidRPr="00702614" w:rsidRDefault="000836AA" w:rsidP="00DC1C94">
                  <w:pPr>
                    <w:spacing w:before="60" w:after="60"/>
                    <w:rPr>
                      <w:rFonts w:ascii="Cambria" w:hAnsi="Cambria" w:cs="Times New Roman"/>
                      <w:sz w:val="20"/>
                      <w:szCs w:val="20"/>
                    </w:rPr>
                  </w:pPr>
                </w:p>
              </w:tc>
            </w:tr>
            <w:tr w:rsidR="000836AA" w:rsidRPr="00702614" w14:paraId="5FEA88A3" w14:textId="3526ED8F" w:rsidTr="00AC21C5">
              <w:trPr>
                <w:trHeight w:val="398"/>
              </w:trPr>
              <w:tc>
                <w:tcPr>
                  <w:tcW w:w="1733" w:type="dxa"/>
                  <w:vMerge/>
                  <w:shd w:val="clear" w:color="auto" w:fill="9CC2E5" w:themeFill="accent1" w:themeFillTint="99"/>
                </w:tcPr>
                <w:p w14:paraId="3A29291C"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9CC2E5" w:themeFill="accent1" w:themeFillTint="99"/>
                </w:tcPr>
                <w:p w14:paraId="581AEB17" w14:textId="740277B5"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7g</w:t>
                  </w:r>
                </w:p>
              </w:tc>
              <w:tc>
                <w:tcPr>
                  <w:tcW w:w="7445" w:type="dxa"/>
                  <w:shd w:val="clear" w:color="auto" w:fill="9CC2E5" w:themeFill="accent1" w:themeFillTint="99"/>
                </w:tcPr>
                <w:p w14:paraId="3F6D51DE" w14:textId="58D22E51"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Implication for future research and clinical practice must be described</w:t>
                  </w:r>
                </w:p>
              </w:tc>
              <w:tc>
                <w:tcPr>
                  <w:tcW w:w="1324" w:type="dxa"/>
                  <w:shd w:val="clear" w:color="auto" w:fill="9CC2E5" w:themeFill="accent1" w:themeFillTint="99"/>
                </w:tcPr>
                <w:p w14:paraId="31745CD1" w14:textId="77777777" w:rsidR="000836AA" w:rsidRPr="00702614" w:rsidRDefault="000836AA" w:rsidP="00DC1C94">
                  <w:pPr>
                    <w:spacing w:before="60" w:after="60"/>
                    <w:rPr>
                      <w:rFonts w:ascii="Cambria" w:hAnsi="Cambria" w:cs="Times New Roman"/>
                      <w:sz w:val="20"/>
                      <w:szCs w:val="20"/>
                    </w:rPr>
                  </w:pPr>
                </w:p>
              </w:tc>
            </w:tr>
            <w:tr w:rsidR="000836AA" w:rsidRPr="00702614" w14:paraId="2800722F" w14:textId="58199DE8" w:rsidTr="00AC21C5">
              <w:trPr>
                <w:trHeight w:val="398"/>
              </w:trPr>
              <w:tc>
                <w:tcPr>
                  <w:tcW w:w="1733" w:type="dxa"/>
                  <w:vMerge w:val="restart"/>
                  <w:shd w:val="clear" w:color="auto" w:fill="DEEAF6" w:themeFill="accent1" w:themeFillTint="33"/>
                </w:tcPr>
                <w:p w14:paraId="4679855D"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Conclusion</w:t>
                  </w:r>
                </w:p>
              </w:tc>
              <w:tc>
                <w:tcPr>
                  <w:tcW w:w="882" w:type="dxa"/>
                  <w:shd w:val="clear" w:color="auto" w:fill="DEEAF6" w:themeFill="accent1" w:themeFillTint="33"/>
                </w:tcPr>
                <w:p w14:paraId="3EFE26FD" w14:textId="1DB7472D"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8a</w:t>
                  </w:r>
                </w:p>
              </w:tc>
              <w:tc>
                <w:tcPr>
                  <w:tcW w:w="7445" w:type="dxa"/>
                  <w:shd w:val="clear" w:color="auto" w:fill="DEEAF6" w:themeFill="accent1" w:themeFillTint="33"/>
                </w:tcPr>
                <w:p w14:paraId="75C1D475" w14:textId="34E9825F"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A rationale for the conclusion(s) must be provided</w:t>
                  </w:r>
                  <w:r w:rsidR="00C018D7" w:rsidRPr="00702614">
                    <w:rPr>
                      <w:rFonts w:ascii="Cambria" w:hAnsi="Cambria" w:cs="Times New Roman"/>
                      <w:sz w:val="20"/>
                      <w:szCs w:val="20"/>
                    </w:rPr>
                    <w:t>, and the clinical significance highlighted</w:t>
                  </w:r>
                </w:p>
              </w:tc>
              <w:tc>
                <w:tcPr>
                  <w:tcW w:w="1324" w:type="dxa"/>
                  <w:shd w:val="clear" w:color="auto" w:fill="DEEAF6" w:themeFill="accent1" w:themeFillTint="33"/>
                </w:tcPr>
                <w:p w14:paraId="69CBC145" w14:textId="77777777" w:rsidR="000836AA" w:rsidRPr="00702614" w:rsidRDefault="000836AA" w:rsidP="00DC1C94">
                  <w:pPr>
                    <w:spacing w:before="60" w:after="60"/>
                    <w:rPr>
                      <w:rFonts w:ascii="Cambria" w:hAnsi="Cambria" w:cs="Times New Roman"/>
                      <w:sz w:val="20"/>
                      <w:szCs w:val="20"/>
                    </w:rPr>
                  </w:pPr>
                </w:p>
              </w:tc>
            </w:tr>
            <w:tr w:rsidR="000836AA" w:rsidRPr="00702614" w14:paraId="4E71770F" w14:textId="48C254CC" w:rsidTr="00AC21C5">
              <w:trPr>
                <w:trHeight w:val="398"/>
              </w:trPr>
              <w:tc>
                <w:tcPr>
                  <w:tcW w:w="1733" w:type="dxa"/>
                  <w:vMerge/>
                  <w:shd w:val="clear" w:color="auto" w:fill="DEEAF6" w:themeFill="accent1" w:themeFillTint="33"/>
                </w:tcPr>
                <w:p w14:paraId="34293B48" w14:textId="77777777" w:rsidR="000836AA" w:rsidRPr="00702614" w:rsidRDefault="000836AA" w:rsidP="00BE64EE">
                  <w:pPr>
                    <w:spacing w:before="60" w:after="60"/>
                    <w:rPr>
                      <w:rFonts w:ascii="Cambria" w:hAnsi="Cambria" w:cs="Times New Roman"/>
                      <w:b/>
                      <w:sz w:val="20"/>
                      <w:szCs w:val="20"/>
                    </w:rPr>
                  </w:pPr>
                </w:p>
              </w:tc>
              <w:tc>
                <w:tcPr>
                  <w:tcW w:w="882" w:type="dxa"/>
                  <w:shd w:val="clear" w:color="auto" w:fill="DEEAF6" w:themeFill="accent1" w:themeFillTint="33"/>
                </w:tcPr>
                <w:p w14:paraId="2CD41A91" w14:textId="1B325CE5"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8b</w:t>
                  </w:r>
                </w:p>
              </w:tc>
              <w:tc>
                <w:tcPr>
                  <w:tcW w:w="7445" w:type="dxa"/>
                  <w:shd w:val="clear" w:color="auto" w:fill="DEEAF6" w:themeFill="accent1" w:themeFillTint="33"/>
                </w:tcPr>
                <w:p w14:paraId="4366810C" w14:textId="701D44B0" w:rsidR="000836AA" w:rsidRPr="00702614" w:rsidRDefault="000836AA" w:rsidP="003E0BA4">
                  <w:pPr>
                    <w:spacing w:before="60" w:after="60"/>
                    <w:jc w:val="both"/>
                    <w:rPr>
                      <w:rFonts w:ascii="Cambria" w:hAnsi="Cambria" w:cs="Times New Roman"/>
                      <w:sz w:val="20"/>
                      <w:szCs w:val="20"/>
                    </w:rPr>
                  </w:pPr>
                  <w:r w:rsidRPr="00702614">
                    <w:rPr>
                      <w:rFonts w:ascii="Cambria" w:hAnsi="Cambria" w:cs="Times New Roman"/>
                      <w:sz w:val="20"/>
                      <w:szCs w:val="20"/>
                    </w:rPr>
                    <w:t>Explicit conclusion(s) from the trial must be provided</w:t>
                  </w:r>
                </w:p>
              </w:tc>
              <w:tc>
                <w:tcPr>
                  <w:tcW w:w="1324" w:type="dxa"/>
                  <w:shd w:val="clear" w:color="auto" w:fill="DEEAF6" w:themeFill="accent1" w:themeFillTint="33"/>
                </w:tcPr>
                <w:p w14:paraId="623C030E" w14:textId="77777777" w:rsidR="000836AA" w:rsidRPr="00702614" w:rsidRDefault="000836AA" w:rsidP="00DC1C94">
                  <w:pPr>
                    <w:spacing w:before="60" w:after="60"/>
                    <w:rPr>
                      <w:rFonts w:ascii="Cambria" w:hAnsi="Cambria" w:cs="Times New Roman"/>
                      <w:sz w:val="20"/>
                      <w:szCs w:val="20"/>
                    </w:rPr>
                  </w:pPr>
                </w:p>
              </w:tc>
            </w:tr>
            <w:tr w:rsidR="000836AA" w:rsidRPr="00702614" w14:paraId="1605F26B" w14:textId="334E0DF9" w:rsidTr="00AC21C5">
              <w:trPr>
                <w:trHeight w:val="683"/>
              </w:trPr>
              <w:tc>
                <w:tcPr>
                  <w:tcW w:w="1733" w:type="dxa"/>
                  <w:shd w:val="clear" w:color="auto" w:fill="9CC2E5" w:themeFill="accent1" w:themeFillTint="99"/>
                </w:tcPr>
                <w:p w14:paraId="71F16226" w14:textId="77777777" w:rsidR="000836AA" w:rsidRPr="00702614" w:rsidRDefault="000836AA" w:rsidP="00BE64EE">
                  <w:pPr>
                    <w:spacing w:before="60" w:after="60"/>
                    <w:rPr>
                      <w:rFonts w:ascii="Cambria" w:hAnsi="Cambria" w:cs="Times New Roman"/>
                      <w:b/>
                      <w:sz w:val="20"/>
                      <w:szCs w:val="20"/>
                    </w:rPr>
                  </w:pPr>
                  <w:r w:rsidRPr="00702614">
                    <w:rPr>
                      <w:rFonts w:ascii="Cambria" w:hAnsi="Cambria" w:cs="Times New Roman"/>
                      <w:b/>
                      <w:sz w:val="20"/>
                      <w:szCs w:val="20"/>
                    </w:rPr>
                    <w:t xml:space="preserve">Funding details </w:t>
                  </w:r>
                </w:p>
              </w:tc>
              <w:tc>
                <w:tcPr>
                  <w:tcW w:w="882" w:type="dxa"/>
                  <w:shd w:val="clear" w:color="auto" w:fill="9CC2E5" w:themeFill="accent1" w:themeFillTint="99"/>
                </w:tcPr>
                <w:p w14:paraId="544F34A1" w14:textId="762284F8" w:rsidR="000836AA" w:rsidRPr="00702614" w:rsidRDefault="000836AA" w:rsidP="00BE64EE">
                  <w:pPr>
                    <w:spacing w:before="60" w:after="60"/>
                    <w:rPr>
                      <w:rFonts w:ascii="Cambria" w:hAnsi="Cambria" w:cs="Times New Roman"/>
                      <w:sz w:val="20"/>
                      <w:szCs w:val="20"/>
                    </w:rPr>
                  </w:pPr>
                  <w:r w:rsidRPr="00702614">
                    <w:rPr>
                      <w:rFonts w:ascii="Cambria" w:hAnsi="Cambria" w:cs="Times New Roman"/>
                      <w:sz w:val="20"/>
                      <w:szCs w:val="20"/>
                    </w:rPr>
                    <w:t>9a</w:t>
                  </w:r>
                </w:p>
              </w:tc>
              <w:tc>
                <w:tcPr>
                  <w:tcW w:w="7445" w:type="dxa"/>
                  <w:shd w:val="clear" w:color="auto" w:fill="9CC2E5" w:themeFill="accent1" w:themeFillTint="99"/>
                </w:tcPr>
                <w:p w14:paraId="6CE4866D" w14:textId="1C5A3E67" w:rsidR="000836AA" w:rsidRPr="00702614" w:rsidRDefault="00EE6189" w:rsidP="003E0BA4">
                  <w:pPr>
                    <w:spacing w:before="60" w:after="60"/>
                    <w:jc w:val="both"/>
                    <w:rPr>
                      <w:rFonts w:ascii="Cambria" w:hAnsi="Cambria" w:cs="Times New Roman"/>
                      <w:sz w:val="20"/>
                      <w:szCs w:val="20"/>
                    </w:rPr>
                  </w:pPr>
                  <w:r w:rsidRPr="00702614">
                    <w:rPr>
                      <w:rFonts w:ascii="Cambria" w:hAnsi="Cambria" w:cs="Times New Roman"/>
                      <w:sz w:val="20"/>
                      <w:szCs w:val="20"/>
                    </w:rPr>
                    <w:t>Sources of funding and other support (such as supply of drugs, equipment) as well as the role of funders must be acknowledged and described</w:t>
                  </w:r>
                </w:p>
              </w:tc>
              <w:tc>
                <w:tcPr>
                  <w:tcW w:w="1324" w:type="dxa"/>
                  <w:shd w:val="clear" w:color="auto" w:fill="9CC2E5" w:themeFill="accent1" w:themeFillTint="99"/>
                </w:tcPr>
                <w:p w14:paraId="547AD3C9" w14:textId="77777777" w:rsidR="000836AA" w:rsidRPr="00702614" w:rsidRDefault="000836AA" w:rsidP="00DC1C94">
                  <w:pPr>
                    <w:spacing w:before="60" w:after="60"/>
                    <w:rPr>
                      <w:rFonts w:ascii="Cambria" w:hAnsi="Cambria" w:cs="Times New Roman"/>
                      <w:sz w:val="20"/>
                      <w:szCs w:val="20"/>
                    </w:rPr>
                  </w:pPr>
                </w:p>
              </w:tc>
            </w:tr>
            <w:tr w:rsidR="00491418" w:rsidRPr="00702614" w14:paraId="605CF2ED" w14:textId="77777777" w:rsidTr="00AC21C5">
              <w:trPr>
                <w:trHeight w:val="683"/>
              </w:trPr>
              <w:tc>
                <w:tcPr>
                  <w:tcW w:w="1733" w:type="dxa"/>
                  <w:shd w:val="clear" w:color="auto" w:fill="DEEAF6" w:themeFill="accent1" w:themeFillTint="33"/>
                </w:tcPr>
                <w:p w14:paraId="54340FAA" w14:textId="1DBE3B64" w:rsidR="00491418" w:rsidRPr="00702614" w:rsidRDefault="00491418" w:rsidP="00BE64EE">
                  <w:pPr>
                    <w:spacing w:before="60" w:after="60"/>
                    <w:rPr>
                      <w:rFonts w:ascii="Cambria" w:hAnsi="Cambria" w:cs="Times New Roman"/>
                      <w:b/>
                      <w:sz w:val="20"/>
                      <w:szCs w:val="20"/>
                    </w:rPr>
                  </w:pPr>
                  <w:r w:rsidRPr="00702614">
                    <w:rPr>
                      <w:rFonts w:ascii="Cambria" w:hAnsi="Cambria" w:cs="Times New Roman"/>
                      <w:b/>
                      <w:sz w:val="20"/>
                      <w:szCs w:val="20"/>
                    </w:rPr>
                    <w:t>Conflict of int</w:t>
                  </w:r>
                  <w:r w:rsidR="00E73D68" w:rsidRPr="00702614">
                    <w:rPr>
                      <w:rFonts w:ascii="Cambria" w:hAnsi="Cambria" w:cs="Times New Roman"/>
                      <w:b/>
                      <w:sz w:val="20"/>
                      <w:szCs w:val="20"/>
                    </w:rPr>
                    <w:t>e</w:t>
                  </w:r>
                  <w:r w:rsidRPr="00702614">
                    <w:rPr>
                      <w:rFonts w:ascii="Cambria" w:hAnsi="Cambria" w:cs="Times New Roman"/>
                      <w:b/>
                      <w:sz w:val="20"/>
                      <w:szCs w:val="20"/>
                    </w:rPr>
                    <w:t>r</w:t>
                  </w:r>
                  <w:r w:rsidR="00E73D68" w:rsidRPr="00702614">
                    <w:rPr>
                      <w:rFonts w:ascii="Cambria" w:hAnsi="Cambria" w:cs="Times New Roman"/>
                      <w:b/>
                      <w:sz w:val="20"/>
                      <w:szCs w:val="20"/>
                    </w:rPr>
                    <w:t>es</w:t>
                  </w:r>
                  <w:r w:rsidRPr="00702614">
                    <w:rPr>
                      <w:rFonts w:ascii="Cambria" w:hAnsi="Cambria" w:cs="Times New Roman"/>
                      <w:b/>
                      <w:sz w:val="20"/>
                      <w:szCs w:val="20"/>
                    </w:rPr>
                    <w:t>t</w:t>
                  </w:r>
                </w:p>
              </w:tc>
              <w:tc>
                <w:tcPr>
                  <w:tcW w:w="882" w:type="dxa"/>
                  <w:shd w:val="clear" w:color="auto" w:fill="DEEAF6" w:themeFill="accent1" w:themeFillTint="33"/>
                </w:tcPr>
                <w:p w14:paraId="6C49CBFD" w14:textId="0CC0A06F" w:rsidR="00491418" w:rsidRPr="00702614" w:rsidRDefault="00EE6189" w:rsidP="00BE64EE">
                  <w:pPr>
                    <w:spacing w:before="60" w:after="60"/>
                    <w:rPr>
                      <w:rFonts w:ascii="Cambria" w:hAnsi="Cambria" w:cs="Times New Roman"/>
                      <w:sz w:val="20"/>
                      <w:szCs w:val="20"/>
                    </w:rPr>
                  </w:pPr>
                  <w:r w:rsidRPr="00702614">
                    <w:rPr>
                      <w:rFonts w:ascii="Cambria" w:hAnsi="Cambria" w:cs="Times New Roman"/>
                      <w:sz w:val="20"/>
                      <w:szCs w:val="20"/>
                    </w:rPr>
                    <w:t>10a</w:t>
                  </w:r>
                </w:p>
              </w:tc>
              <w:tc>
                <w:tcPr>
                  <w:tcW w:w="7445" w:type="dxa"/>
                  <w:shd w:val="clear" w:color="auto" w:fill="DEEAF6" w:themeFill="accent1" w:themeFillTint="33"/>
                </w:tcPr>
                <w:p w14:paraId="6A4A31BA" w14:textId="77777777" w:rsidR="00491418" w:rsidRPr="00702614" w:rsidRDefault="00B155E2" w:rsidP="003E0BA4">
                  <w:pPr>
                    <w:spacing w:before="60" w:after="60"/>
                    <w:jc w:val="both"/>
                    <w:rPr>
                      <w:rFonts w:ascii="Cambria" w:hAnsi="Cambria" w:cs="Times New Roman"/>
                      <w:sz w:val="20"/>
                      <w:szCs w:val="20"/>
                    </w:rPr>
                  </w:pPr>
                  <w:r w:rsidRPr="00702614">
                    <w:rPr>
                      <w:rFonts w:ascii="Cambria" w:hAnsi="Cambria" w:cs="Times New Roman"/>
                      <w:sz w:val="20"/>
                      <w:szCs w:val="20"/>
                    </w:rPr>
                    <w:t>An e</w:t>
                  </w:r>
                  <w:r w:rsidR="00EE6189" w:rsidRPr="00702614">
                    <w:rPr>
                      <w:rFonts w:ascii="Cambria" w:hAnsi="Cambria" w:cs="Times New Roman"/>
                      <w:sz w:val="20"/>
                      <w:szCs w:val="20"/>
                    </w:rPr>
                    <w:t xml:space="preserve">xplicit </w:t>
                  </w:r>
                  <w:r w:rsidRPr="00702614">
                    <w:rPr>
                      <w:rFonts w:ascii="Cambria" w:hAnsi="Cambria" w:cs="Times New Roman"/>
                      <w:sz w:val="20"/>
                      <w:szCs w:val="20"/>
                    </w:rPr>
                    <w:t xml:space="preserve">statement on </w:t>
                  </w:r>
                  <w:r w:rsidR="00EE6189" w:rsidRPr="00702614">
                    <w:rPr>
                      <w:rFonts w:ascii="Cambria" w:hAnsi="Cambria" w:cs="Times New Roman"/>
                      <w:sz w:val="20"/>
                      <w:szCs w:val="20"/>
                    </w:rPr>
                    <w:t>conflict</w:t>
                  </w:r>
                  <w:r w:rsidRPr="00702614">
                    <w:rPr>
                      <w:rFonts w:ascii="Cambria" w:hAnsi="Cambria" w:cs="Times New Roman"/>
                      <w:sz w:val="20"/>
                      <w:szCs w:val="20"/>
                    </w:rPr>
                    <w:t>s</w:t>
                  </w:r>
                  <w:r w:rsidR="00EE6189" w:rsidRPr="00702614">
                    <w:rPr>
                      <w:rFonts w:ascii="Cambria" w:hAnsi="Cambria" w:cs="Times New Roman"/>
                      <w:sz w:val="20"/>
                      <w:szCs w:val="20"/>
                    </w:rPr>
                    <w:t xml:space="preserve"> of interest must be provided</w:t>
                  </w:r>
                </w:p>
                <w:p w14:paraId="6623A3F1" w14:textId="059CC550" w:rsidR="00AC21C5" w:rsidRPr="00702614" w:rsidRDefault="00AC21C5" w:rsidP="003E0BA4">
                  <w:pPr>
                    <w:spacing w:before="60" w:after="60"/>
                    <w:jc w:val="both"/>
                    <w:rPr>
                      <w:rFonts w:ascii="Cambria" w:hAnsi="Cambria" w:cs="Times New Roman"/>
                      <w:sz w:val="20"/>
                      <w:szCs w:val="20"/>
                    </w:rPr>
                  </w:pPr>
                </w:p>
              </w:tc>
              <w:tc>
                <w:tcPr>
                  <w:tcW w:w="1324" w:type="dxa"/>
                  <w:shd w:val="clear" w:color="auto" w:fill="DEEAF6" w:themeFill="accent1" w:themeFillTint="33"/>
                </w:tcPr>
                <w:p w14:paraId="00553849" w14:textId="77777777" w:rsidR="00491418" w:rsidRPr="00702614" w:rsidRDefault="00491418" w:rsidP="00DC1C94">
                  <w:pPr>
                    <w:spacing w:before="60" w:after="60"/>
                    <w:rPr>
                      <w:rFonts w:ascii="Cambria" w:hAnsi="Cambria" w:cs="Times New Roman"/>
                      <w:sz w:val="20"/>
                      <w:szCs w:val="20"/>
                    </w:rPr>
                  </w:pPr>
                </w:p>
              </w:tc>
            </w:tr>
            <w:tr w:rsidR="000836AA" w:rsidRPr="00702614" w14:paraId="5A2337C5" w14:textId="071BA70E" w:rsidTr="00AC21C5">
              <w:trPr>
                <w:trHeight w:val="521"/>
              </w:trPr>
              <w:tc>
                <w:tcPr>
                  <w:tcW w:w="1733" w:type="dxa"/>
                  <w:vMerge w:val="restart"/>
                  <w:shd w:val="clear" w:color="auto" w:fill="9CC2E5" w:themeFill="accent1" w:themeFillTint="99"/>
                </w:tcPr>
                <w:p w14:paraId="1BE9E8CD" w14:textId="4159A949" w:rsidR="000836AA" w:rsidRPr="00702614" w:rsidRDefault="000836AA" w:rsidP="006C356B">
                  <w:pPr>
                    <w:spacing w:before="60" w:after="60"/>
                    <w:rPr>
                      <w:rFonts w:ascii="Cambria" w:hAnsi="Cambria" w:cs="Times New Roman"/>
                      <w:b/>
                      <w:sz w:val="20"/>
                      <w:szCs w:val="20"/>
                    </w:rPr>
                  </w:pPr>
                  <w:r w:rsidRPr="00702614">
                    <w:rPr>
                      <w:rFonts w:ascii="Cambria" w:hAnsi="Cambria" w:cs="Times New Roman"/>
                      <w:b/>
                      <w:sz w:val="20"/>
                      <w:szCs w:val="20"/>
                    </w:rPr>
                    <w:lastRenderedPageBreak/>
                    <w:t>Quality of images</w:t>
                  </w:r>
                  <w:r w:rsidR="003E0BA4" w:rsidRPr="00702614">
                    <w:rPr>
                      <w:rFonts w:ascii="Cambria" w:hAnsi="Cambria" w:cs="Times New Roman"/>
                      <w:b/>
                      <w:sz w:val="20"/>
                      <w:szCs w:val="20"/>
                    </w:rPr>
                    <w:t xml:space="preserve"> (if applicable)</w:t>
                  </w:r>
                  <w:r w:rsidRPr="00702614">
                    <w:rPr>
                      <w:rFonts w:ascii="Cambria" w:hAnsi="Cambria" w:cs="Times New Roman"/>
                      <w:b/>
                      <w:sz w:val="20"/>
                      <w:szCs w:val="20"/>
                    </w:rPr>
                    <w:t xml:space="preserve"> </w:t>
                  </w:r>
                </w:p>
              </w:tc>
              <w:tc>
                <w:tcPr>
                  <w:tcW w:w="882" w:type="dxa"/>
                  <w:shd w:val="clear" w:color="auto" w:fill="9CC2E5" w:themeFill="accent1" w:themeFillTint="99"/>
                </w:tcPr>
                <w:p w14:paraId="7794B721" w14:textId="4D18B5EE"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a</w:t>
                  </w:r>
                </w:p>
              </w:tc>
              <w:tc>
                <w:tcPr>
                  <w:tcW w:w="7445" w:type="dxa"/>
                  <w:shd w:val="clear" w:color="auto" w:fill="9CC2E5" w:themeFill="accent1" w:themeFillTint="99"/>
                </w:tcPr>
                <w:p w14:paraId="526DD222" w14:textId="10EC450C" w:rsidR="000836AA" w:rsidRPr="00702614" w:rsidRDefault="000836AA" w:rsidP="003E0BA4">
                  <w:pPr>
                    <w:spacing w:before="60" w:after="60" w:line="256" w:lineRule="auto"/>
                    <w:jc w:val="both"/>
                    <w:rPr>
                      <w:rFonts w:ascii="Cambria" w:hAnsi="Cambria"/>
                      <w:sz w:val="20"/>
                      <w:szCs w:val="20"/>
                    </w:rPr>
                  </w:pPr>
                  <w:r w:rsidRPr="00702614">
                    <w:rPr>
                      <w:rFonts w:ascii="Cambria" w:hAnsi="Cambria" w:cs="Times New Roman"/>
                      <w:sz w:val="20"/>
                      <w:szCs w:val="20"/>
                    </w:rPr>
                    <w:t>Details of the equipment, software and settings used to acquire the image(s) must be described in the text or legend</w:t>
                  </w:r>
                </w:p>
              </w:tc>
              <w:tc>
                <w:tcPr>
                  <w:tcW w:w="1324" w:type="dxa"/>
                  <w:shd w:val="clear" w:color="auto" w:fill="9CC2E5" w:themeFill="accent1" w:themeFillTint="99"/>
                </w:tcPr>
                <w:p w14:paraId="4AE4802E" w14:textId="77777777" w:rsidR="000836AA" w:rsidRPr="00702614" w:rsidRDefault="000836AA" w:rsidP="00DC1C94">
                  <w:pPr>
                    <w:spacing w:before="60" w:after="60" w:line="256" w:lineRule="auto"/>
                    <w:rPr>
                      <w:rFonts w:ascii="Cambria" w:hAnsi="Cambria" w:cs="Times New Roman"/>
                      <w:sz w:val="20"/>
                      <w:szCs w:val="20"/>
                    </w:rPr>
                  </w:pPr>
                </w:p>
              </w:tc>
            </w:tr>
            <w:tr w:rsidR="000836AA" w:rsidRPr="00702614" w14:paraId="5AEB3EE3" w14:textId="3B16321D" w:rsidTr="00AC21C5">
              <w:trPr>
                <w:trHeight w:val="683"/>
              </w:trPr>
              <w:tc>
                <w:tcPr>
                  <w:tcW w:w="1733" w:type="dxa"/>
                  <w:vMerge/>
                  <w:shd w:val="clear" w:color="auto" w:fill="9CC2E5" w:themeFill="accent1" w:themeFillTint="99"/>
                </w:tcPr>
                <w:p w14:paraId="141F5D1B"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124394CD" w14:textId="4808545C"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b</w:t>
                  </w:r>
                </w:p>
              </w:tc>
              <w:tc>
                <w:tcPr>
                  <w:tcW w:w="7445" w:type="dxa"/>
                  <w:shd w:val="clear" w:color="auto" w:fill="9CC2E5" w:themeFill="accent1" w:themeFillTint="99"/>
                </w:tcPr>
                <w:p w14:paraId="13DE86EF" w14:textId="3D7978E3"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sz w:val="20"/>
                      <w:szCs w:val="20"/>
                    </w:rPr>
                    <w:t xml:space="preserve">The reason why the image(s) was acquired and the rationale for its inclusion in the manuscript must be provided in the text. </w:t>
                  </w:r>
                  <w:r w:rsidRPr="00702614">
                    <w:rPr>
                      <w:rFonts w:ascii="Cambria" w:hAnsi="Cambria" w:cs="Times New Roman"/>
                      <w:sz w:val="20"/>
                      <w:szCs w:val="20"/>
                    </w:rPr>
                    <w:t xml:space="preserve"> A justification for all images which involve radiation must be included</w:t>
                  </w:r>
                </w:p>
              </w:tc>
              <w:tc>
                <w:tcPr>
                  <w:tcW w:w="1324" w:type="dxa"/>
                  <w:shd w:val="clear" w:color="auto" w:fill="9CC2E5" w:themeFill="accent1" w:themeFillTint="99"/>
                </w:tcPr>
                <w:p w14:paraId="5D8D4E5C" w14:textId="77777777" w:rsidR="000836AA" w:rsidRPr="00702614" w:rsidRDefault="000836AA" w:rsidP="00DC1C94">
                  <w:pPr>
                    <w:autoSpaceDE w:val="0"/>
                    <w:autoSpaceDN w:val="0"/>
                    <w:adjustRightInd w:val="0"/>
                    <w:spacing w:line="256" w:lineRule="auto"/>
                    <w:rPr>
                      <w:rFonts w:ascii="Cambria" w:hAnsi="Cambria"/>
                      <w:sz w:val="20"/>
                      <w:szCs w:val="20"/>
                    </w:rPr>
                  </w:pPr>
                </w:p>
              </w:tc>
            </w:tr>
            <w:tr w:rsidR="000836AA" w:rsidRPr="00702614" w14:paraId="027BFA93" w14:textId="110418BC" w:rsidTr="00AC21C5">
              <w:trPr>
                <w:trHeight w:val="755"/>
              </w:trPr>
              <w:tc>
                <w:tcPr>
                  <w:tcW w:w="1733" w:type="dxa"/>
                  <w:vMerge/>
                  <w:shd w:val="clear" w:color="auto" w:fill="9CC2E5" w:themeFill="accent1" w:themeFillTint="99"/>
                </w:tcPr>
                <w:p w14:paraId="0DD86FEC"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434A61F6" w14:textId="029932A7"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c</w:t>
                  </w:r>
                </w:p>
              </w:tc>
              <w:tc>
                <w:tcPr>
                  <w:tcW w:w="7445" w:type="dxa"/>
                  <w:shd w:val="clear" w:color="auto" w:fill="9CC2E5" w:themeFill="accent1" w:themeFillTint="99"/>
                </w:tcPr>
                <w:p w14:paraId="7D42B08D" w14:textId="64D71D65"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sz w:val="20"/>
                      <w:szCs w:val="20"/>
                    </w:rPr>
                    <w:t>The circumstances (conditions) under which the image(s) were viewed and evaluated by the authors must be provided in the text</w:t>
                  </w:r>
                </w:p>
              </w:tc>
              <w:tc>
                <w:tcPr>
                  <w:tcW w:w="1324" w:type="dxa"/>
                  <w:shd w:val="clear" w:color="auto" w:fill="9CC2E5" w:themeFill="accent1" w:themeFillTint="99"/>
                </w:tcPr>
                <w:p w14:paraId="65359AB1" w14:textId="77777777" w:rsidR="000836AA" w:rsidRPr="00702614" w:rsidRDefault="000836AA" w:rsidP="00DC1C94">
                  <w:pPr>
                    <w:autoSpaceDE w:val="0"/>
                    <w:autoSpaceDN w:val="0"/>
                    <w:adjustRightInd w:val="0"/>
                    <w:spacing w:line="256" w:lineRule="auto"/>
                    <w:rPr>
                      <w:rFonts w:ascii="Cambria" w:hAnsi="Cambria"/>
                      <w:sz w:val="20"/>
                      <w:szCs w:val="20"/>
                    </w:rPr>
                  </w:pPr>
                </w:p>
              </w:tc>
            </w:tr>
            <w:tr w:rsidR="000836AA" w:rsidRPr="00702614" w14:paraId="55F7179F" w14:textId="547C738F" w:rsidTr="00AC21C5">
              <w:trPr>
                <w:trHeight w:val="656"/>
              </w:trPr>
              <w:tc>
                <w:tcPr>
                  <w:tcW w:w="1733" w:type="dxa"/>
                  <w:vMerge/>
                  <w:shd w:val="clear" w:color="auto" w:fill="9CC2E5" w:themeFill="accent1" w:themeFillTint="99"/>
                </w:tcPr>
                <w:p w14:paraId="69489BDD"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21904B8D" w14:textId="4A38F35B"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d</w:t>
                  </w:r>
                </w:p>
              </w:tc>
              <w:tc>
                <w:tcPr>
                  <w:tcW w:w="7445" w:type="dxa"/>
                  <w:shd w:val="clear" w:color="auto" w:fill="9CC2E5" w:themeFill="accent1" w:themeFillTint="99"/>
                </w:tcPr>
                <w:p w14:paraId="532BE4D8" w14:textId="7A067583"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cs="Times New Roman"/>
                      <w:sz w:val="20"/>
                      <w:szCs w:val="20"/>
                    </w:rPr>
                    <w:t>The resolution and any magnification of the image(s) or any modifications/enhancements (e.g. adjustments for brightness, colour balance, or magnification, image smoothing, staining etc) that were carried out must be described in the text or legend</w:t>
                  </w:r>
                </w:p>
              </w:tc>
              <w:tc>
                <w:tcPr>
                  <w:tcW w:w="1324" w:type="dxa"/>
                  <w:shd w:val="clear" w:color="auto" w:fill="9CC2E5" w:themeFill="accent1" w:themeFillTint="99"/>
                </w:tcPr>
                <w:p w14:paraId="456A0712" w14:textId="77777777" w:rsidR="000836AA" w:rsidRPr="00702614" w:rsidRDefault="000836AA" w:rsidP="00DC1C94">
                  <w:pPr>
                    <w:autoSpaceDE w:val="0"/>
                    <w:autoSpaceDN w:val="0"/>
                    <w:adjustRightInd w:val="0"/>
                    <w:spacing w:line="256" w:lineRule="auto"/>
                    <w:rPr>
                      <w:rFonts w:ascii="Cambria" w:hAnsi="Cambria" w:cs="Times New Roman"/>
                      <w:sz w:val="20"/>
                      <w:szCs w:val="20"/>
                    </w:rPr>
                  </w:pPr>
                </w:p>
              </w:tc>
            </w:tr>
            <w:tr w:rsidR="000836AA" w:rsidRPr="00702614" w14:paraId="04924D51" w14:textId="0F9E1A61" w:rsidTr="00AC21C5">
              <w:trPr>
                <w:trHeight w:val="548"/>
              </w:trPr>
              <w:tc>
                <w:tcPr>
                  <w:tcW w:w="1733" w:type="dxa"/>
                  <w:vMerge/>
                  <w:shd w:val="clear" w:color="auto" w:fill="9CC2E5" w:themeFill="accent1" w:themeFillTint="99"/>
                </w:tcPr>
                <w:p w14:paraId="035210D9"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7E5CFF63" w14:textId="05DCB6DE"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e</w:t>
                  </w:r>
                </w:p>
              </w:tc>
              <w:tc>
                <w:tcPr>
                  <w:tcW w:w="7445" w:type="dxa"/>
                  <w:shd w:val="clear" w:color="auto" w:fill="9CC2E5" w:themeFill="accent1" w:themeFillTint="99"/>
                </w:tcPr>
                <w:p w14:paraId="373843EB" w14:textId="7F4B1A72" w:rsidR="000836AA" w:rsidRPr="00702614" w:rsidRDefault="000836AA" w:rsidP="003E0BA4">
                  <w:pPr>
                    <w:autoSpaceDE w:val="0"/>
                    <w:autoSpaceDN w:val="0"/>
                    <w:adjustRightInd w:val="0"/>
                    <w:spacing w:line="256" w:lineRule="auto"/>
                    <w:jc w:val="both"/>
                    <w:rPr>
                      <w:rFonts w:ascii="Cambria" w:hAnsi="Cambria"/>
                      <w:sz w:val="20"/>
                      <w:szCs w:val="20"/>
                    </w:rPr>
                  </w:pPr>
                  <w:r w:rsidRPr="00702614">
                    <w:rPr>
                      <w:rFonts w:ascii="Cambria" w:hAnsi="Cambria"/>
                      <w:sz w:val="20"/>
                      <w:szCs w:val="20"/>
                    </w:rPr>
                    <w:t>Patient(s) identifiers (names, patient numbers) must be removed to ensure they are anonymised</w:t>
                  </w:r>
                </w:p>
              </w:tc>
              <w:tc>
                <w:tcPr>
                  <w:tcW w:w="1324" w:type="dxa"/>
                  <w:shd w:val="clear" w:color="auto" w:fill="9CC2E5" w:themeFill="accent1" w:themeFillTint="99"/>
                </w:tcPr>
                <w:p w14:paraId="3F66B0BD" w14:textId="77777777" w:rsidR="000836AA" w:rsidRPr="00702614" w:rsidRDefault="000836AA" w:rsidP="00DC1C94">
                  <w:pPr>
                    <w:autoSpaceDE w:val="0"/>
                    <w:autoSpaceDN w:val="0"/>
                    <w:adjustRightInd w:val="0"/>
                    <w:spacing w:line="256" w:lineRule="auto"/>
                    <w:jc w:val="both"/>
                    <w:rPr>
                      <w:rFonts w:ascii="Cambria" w:hAnsi="Cambria"/>
                      <w:sz w:val="20"/>
                      <w:szCs w:val="20"/>
                    </w:rPr>
                  </w:pPr>
                </w:p>
              </w:tc>
            </w:tr>
            <w:tr w:rsidR="000836AA" w:rsidRPr="00702614" w14:paraId="7D47175D" w14:textId="619710A9" w:rsidTr="00AC21C5">
              <w:trPr>
                <w:trHeight w:val="530"/>
              </w:trPr>
              <w:tc>
                <w:tcPr>
                  <w:tcW w:w="1733" w:type="dxa"/>
                  <w:vMerge/>
                  <w:shd w:val="clear" w:color="auto" w:fill="9CC2E5" w:themeFill="accent1" w:themeFillTint="99"/>
                </w:tcPr>
                <w:p w14:paraId="7BACBFB7"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2D43BE87" w14:textId="7F600DBB"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f</w:t>
                  </w:r>
                </w:p>
              </w:tc>
              <w:tc>
                <w:tcPr>
                  <w:tcW w:w="7445" w:type="dxa"/>
                  <w:shd w:val="clear" w:color="auto" w:fill="9CC2E5" w:themeFill="accent1" w:themeFillTint="99"/>
                </w:tcPr>
                <w:p w14:paraId="2A00D70F" w14:textId="71C28C21"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sz w:val="20"/>
                      <w:szCs w:val="20"/>
                    </w:rPr>
                    <w:t xml:space="preserve">An interpretation of the findings (meaning and implications) from the image (s) must be provided in the text </w:t>
                  </w:r>
                </w:p>
              </w:tc>
              <w:tc>
                <w:tcPr>
                  <w:tcW w:w="1324" w:type="dxa"/>
                  <w:shd w:val="clear" w:color="auto" w:fill="9CC2E5" w:themeFill="accent1" w:themeFillTint="99"/>
                </w:tcPr>
                <w:p w14:paraId="7B67009A" w14:textId="77777777" w:rsidR="000836AA" w:rsidRPr="00702614" w:rsidRDefault="000836AA" w:rsidP="00DC1C94">
                  <w:pPr>
                    <w:autoSpaceDE w:val="0"/>
                    <w:autoSpaceDN w:val="0"/>
                    <w:adjustRightInd w:val="0"/>
                    <w:spacing w:line="256" w:lineRule="auto"/>
                    <w:rPr>
                      <w:rFonts w:ascii="Cambria" w:hAnsi="Cambria"/>
                      <w:sz w:val="20"/>
                      <w:szCs w:val="20"/>
                    </w:rPr>
                  </w:pPr>
                </w:p>
              </w:tc>
            </w:tr>
            <w:tr w:rsidR="000836AA" w:rsidRPr="00702614" w14:paraId="2DD90769" w14:textId="398F12A6" w:rsidTr="00AC21C5">
              <w:trPr>
                <w:trHeight w:val="530"/>
              </w:trPr>
              <w:tc>
                <w:tcPr>
                  <w:tcW w:w="1733" w:type="dxa"/>
                  <w:vMerge/>
                  <w:shd w:val="clear" w:color="auto" w:fill="9CC2E5" w:themeFill="accent1" w:themeFillTint="99"/>
                </w:tcPr>
                <w:p w14:paraId="6C4EA259"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1FB722AD" w14:textId="22FBA9C9"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g</w:t>
                  </w:r>
                </w:p>
              </w:tc>
              <w:tc>
                <w:tcPr>
                  <w:tcW w:w="7445" w:type="dxa"/>
                  <w:shd w:val="clear" w:color="auto" w:fill="9CC2E5" w:themeFill="accent1" w:themeFillTint="99"/>
                </w:tcPr>
                <w:p w14:paraId="4FBA0184" w14:textId="67AFA1DF"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sz w:val="20"/>
                      <w:szCs w:val="20"/>
                    </w:rPr>
                    <w:t>The legend associated with each image must describe clearly what the subject is and what specific feature(s) it illustrates. Images of patients must describe the age, gender and ethnicity of the person, if relevant</w:t>
                  </w:r>
                </w:p>
              </w:tc>
              <w:tc>
                <w:tcPr>
                  <w:tcW w:w="1324" w:type="dxa"/>
                  <w:shd w:val="clear" w:color="auto" w:fill="9CC2E5" w:themeFill="accent1" w:themeFillTint="99"/>
                </w:tcPr>
                <w:p w14:paraId="40CB4A23" w14:textId="77777777" w:rsidR="000836AA" w:rsidRPr="00702614" w:rsidRDefault="000836AA" w:rsidP="00DC1C94">
                  <w:pPr>
                    <w:autoSpaceDE w:val="0"/>
                    <w:autoSpaceDN w:val="0"/>
                    <w:adjustRightInd w:val="0"/>
                    <w:spacing w:line="256" w:lineRule="auto"/>
                    <w:rPr>
                      <w:rFonts w:ascii="Cambria" w:hAnsi="Cambria"/>
                      <w:sz w:val="20"/>
                      <w:szCs w:val="20"/>
                    </w:rPr>
                  </w:pPr>
                </w:p>
              </w:tc>
            </w:tr>
            <w:tr w:rsidR="000836AA" w:rsidRPr="00702614" w14:paraId="66C39C18" w14:textId="51E806C4" w:rsidTr="00AC21C5">
              <w:trPr>
                <w:trHeight w:val="530"/>
              </w:trPr>
              <w:tc>
                <w:tcPr>
                  <w:tcW w:w="1733" w:type="dxa"/>
                  <w:vMerge/>
                  <w:shd w:val="clear" w:color="auto" w:fill="9CC2E5" w:themeFill="accent1" w:themeFillTint="99"/>
                </w:tcPr>
                <w:p w14:paraId="2228753F"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0526C0A4" w14:textId="2BAD3865"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h</w:t>
                  </w:r>
                </w:p>
              </w:tc>
              <w:tc>
                <w:tcPr>
                  <w:tcW w:w="7445" w:type="dxa"/>
                  <w:shd w:val="clear" w:color="auto" w:fill="9CC2E5" w:themeFill="accent1" w:themeFillTint="99"/>
                </w:tcPr>
                <w:p w14:paraId="3AB90362" w14:textId="0EBC0CFF" w:rsidR="000836AA" w:rsidRPr="00702614" w:rsidRDefault="000836AA" w:rsidP="003E0BA4">
                  <w:pPr>
                    <w:autoSpaceDE w:val="0"/>
                    <w:autoSpaceDN w:val="0"/>
                    <w:adjustRightInd w:val="0"/>
                    <w:spacing w:line="256" w:lineRule="auto"/>
                    <w:jc w:val="both"/>
                    <w:rPr>
                      <w:rFonts w:ascii="Cambria" w:hAnsi="Cambria" w:cs="Times New Roman"/>
                      <w:sz w:val="20"/>
                      <w:szCs w:val="20"/>
                    </w:rPr>
                  </w:pPr>
                  <w:r w:rsidRPr="00702614">
                    <w:rPr>
                      <w:rFonts w:ascii="Cambria" w:hAnsi="Cambria"/>
                      <w:sz w:val="20"/>
                      <w:szCs w:val="20"/>
                    </w:rPr>
                    <w:t>Markers/labels must be used to identify the key information in the image(s) and defined in the legend</w:t>
                  </w:r>
                </w:p>
              </w:tc>
              <w:tc>
                <w:tcPr>
                  <w:tcW w:w="1324" w:type="dxa"/>
                  <w:shd w:val="clear" w:color="auto" w:fill="9CC2E5" w:themeFill="accent1" w:themeFillTint="99"/>
                </w:tcPr>
                <w:p w14:paraId="4D58762D" w14:textId="77777777" w:rsidR="000836AA" w:rsidRPr="00702614" w:rsidRDefault="000836AA" w:rsidP="00DC1C94">
                  <w:pPr>
                    <w:autoSpaceDE w:val="0"/>
                    <w:autoSpaceDN w:val="0"/>
                    <w:adjustRightInd w:val="0"/>
                    <w:spacing w:line="256" w:lineRule="auto"/>
                    <w:rPr>
                      <w:rFonts w:ascii="Cambria" w:hAnsi="Cambria"/>
                      <w:sz w:val="20"/>
                      <w:szCs w:val="20"/>
                    </w:rPr>
                  </w:pPr>
                </w:p>
              </w:tc>
            </w:tr>
            <w:tr w:rsidR="000836AA" w:rsidRPr="00702614" w14:paraId="28046A2A" w14:textId="55BA888B" w:rsidTr="00AC21C5">
              <w:trPr>
                <w:trHeight w:val="530"/>
              </w:trPr>
              <w:tc>
                <w:tcPr>
                  <w:tcW w:w="1733" w:type="dxa"/>
                  <w:vMerge/>
                  <w:shd w:val="clear" w:color="auto" w:fill="9CC2E5" w:themeFill="accent1" w:themeFillTint="99"/>
                </w:tcPr>
                <w:p w14:paraId="6D852F0B" w14:textId="77777777" w:rsidR="000836AA" w:rsidRPr="00702614" w:rsidRDefault="000836AA" w:rsidP="000260A9">
                  <w:pPr>
                    <w:spacing w:before="60" w:after="60"/>
                    <w:rPr>
                      <w:rFonts w:ascii="Cambria" w:hAnsi="Cambria" w:cs="Times New Roman"/>
                      <w:sz w:val="20"/>
                      <w:szCs w:val="20"/>
                    </w:rPr>
                  </w:pPr>
                </w:p>
              </w:tc>
              <w:tc>
                <w:tcPr>
                  <w:tcW w:w="882" w:type="dxa"/>
                  <w:shd w:val="clear" w:color="auto" w:fill="9CC2E5" w:themeFill="accent1" w:themeFillTint="99"/>
                </w:tcPr>
                <w:p w14:paraId="296ABB00" w14:textId="2F595342" w:rsidR="000836AA" w:rsidRPr="00702614" w:rsidRDefault="000836AA" w:rsidP="00EE6189">
                  <w:pPr>
                    <w:spacing w:before="60" w:after="60"/>
                    <w:rPr>
                      <w:rFonts w:ascii="Cambria" w:hAnsi="Cambria" w:cs="Times New Roman"/>
                      <w:sz w:val="20"/>
                      <w:szCs w:val="20"/>
                    </w:rPr>
                  </w:pPr>
                  <w:r w:rsidRPr="00702614">
                    <w:rPr>
                      <w:rFonts w:ascii="Cambria" w:hAnsi="Cambria" w:cs="Times New Roman"/>
                      <w:sz w:val="20"/>
                      <w:szCs w:val="20"/>
                    </w:rPr>
                    <w:t>1</w:t>
                  </w:r>
                  <w:r w:rsidR="00EE6189" w:rsidRPr="00702614">
                    <w:rPr>
                      <w:rFonts w:ascii="Cambria" w:hAnsi="Cambria" w:cs="Times New Roman"/>
                      <w:sz w:val="20"/>
                      <w:szCs w:val="20"/>
                    </w:rPr>
                    <w:t>1</w:t>
                  </w:r>
                  <w:r w:rsidRPr="00702614">
                    <w:rPr>
                      <w:rFonts w:ascii="Cambria" w:hAnsi="Cambria" w:cs="Times New Roman"/>
                      <w:sz w:val="20"/>
                      <w:szCs w:val="20"/>
                    </w:rPr>
                    <w:t>i</w:t>
                  </w:r>
                </w:p>
              </w:tc>
              <w:tc>
                <w:tcPr>
                  <w:tcW w:w="7445" w:type="dxa"/>
                  <w:shd w:val="clear" w:color="auto" w:fill="9CC2E5" w:themeFill="accent1" w:themeFillTint="99"/>
                </w:tcPr>
                <w:p w14:paraId="7E94A82B" w14:textId="781F685D" w:rsidR="000836AA" w:rsidRPr="00702614" w:rsidRDefault="000836AA" w:rsidP="0079319C">
                  <w:pPr>
                    <w:autoSpaceDE w:val="0"/>
                    <w:autoSpaceDN w:val="0"/>
                    <w:adjustRightInd w:val="0"/>
                    <w:spacing w:line="256" w:lineRule="auto"/>
                    <w:jc w:val="both"/>
                    <w:rPr>
                      <w:rFonts w:ascii="Cambria" w:hAnsi="Cambria" w:cs="Times New Roman"/>
                      <w:sz w:val="20"/>
                      <w:szCs w:val="20"/>
                    </w:rPr>
                  </w:pPr>
                  <w:r w:rsidRPr="00702614">
                    <w:rPr>
                      <w:rFonts w:ascii="Cambria" w:hAnsi="Cambria" w:cs="Times New Roman"/>
                      <w:sz w:val="20"/>
                      <w:szCs w:val="20"/>
                    </w:rPr>
                    <w:t>The legend of each image must include an explanation whether it is pre-treatment, intra-treatment or post-treatment and, if relevant, how images were standardised</w:t>
                  </w:r>
                  <w:r w:rsidR="0079319C" w:rsidRPr="00702614">
                    <w:rPr>
                      <w:rFonts w:ascii="Cambria" w:hAnsi="Cambria" w:cs="Times New Roman"/>
                      <w:sz w:val="20"/>
                      <w:szCs w:val="20"/>
                    </w:rPr>
                    <w:t xml:space="preserve"> over time</w:t>
                  </w:r>
                </w:p>
              </w:tc>
              <w:tc>
                <w:tcPr>
                  <w:tcW w:w="1324" w:type="dxa"/>
                  <w:shd w:val="clear" w:color="auto" w:fill="9CC2E5" w:themeFill="accent1" w:themeFillTint="99"/>
                </w:tcPr>
                <w:p w14:paraId="7015216C" w14:textId="77777777" w:rsidR="000836AA" w:rsidRPr="00702614" w:rsidRDefault="000836AA" w:rsidP="00DC1C94">
                  <w:pPr>
                    <w:autoSpaceDE w:val="0"/>
                    <w:autoSpaceDN w:val="0"/>
                    <w:adjustRightInd w:val="0"/>
                    <w:spacing w:line="256" w:lineRule="auto"/>
                    <w:rPr>
                      <w:rFonts w:ascii="Cambria" w:hAnsi="Cambria" w:cs="Times New Roman"/>
                      <w:sz w:val="20"/>
                      <w:szCs w:val="20"/>
                    </w:rPr>
                  </w:pPr>
                </w:p>
              </w:tc>
            </w:tr>
          </w:tbl>
          <w:p w14:paraId="0EFADDAB" w14:textId="77777777" w:rsidR="00BE64EE" w:rsidRPr="00DC1C94" w:rsidRDefault="00BE64EE" w:rsidP="00407004">
            <w:pPr>
              <w:pStyle w:val="Default"/>
              <w:jc w:val="both"/>
              <w:rPr>
                <w:rFonts w:ascii="Cambria" w:hAnsi="Cambria" w:cs="Times New Roman"/>
                <w:bCs/>
              </w:rPr>
            </w:pPr>
          </w:p>
        </w:tc>
      </w:tr>
    </w:tbl>
    <w:p w14:paraId="7B5FF984" w14:textId="77777777" w:rsidR="00407004" w:rsidRPr="00DC1C94" w:rsidRDefault="00407004" w:rsidP="00407004">
      <w:pPr>
        <w:pStyle w:val="Default"/>
        <w:jc w:val="both"/>
        <w:rPr>
          <w:rFonts w:ascii="Cambria" w:hAnsi="Cambria" w:cs="Times New Roman"/>
          <w:bCs/>
        </w:rPr>
      </w:pPr>
    </w:p>
    <w:p w14:paraId="4425653C" w14:textId="4D29F9BA" w:rsidR="002E137D" w:rsidRPr="00DC1C94" w:rsidRDefault="002E137D" w:rsidP="00407004">
      <w:pPr>
        <w:pStyle w:val="Default"/>
        <w:ind w:left="7920"/>
        <w:jc w:val="both"/>
        <w:rPr>
          <w:rFonts w:ascii="Times New Roman" w:hAnsi="Times New Roman" w:cs="Times New Roman"/>
          <w:bCs/>
        </w:rPr>
      </w:pPr>
    </w:p>
    <w:p w14:paraId="34EE90BB" w14:textId="4E8B11A5" w:rsidR="0027661F" w:rsidRDefault="0027661F" w:rsidP="0027661F">
      <w:pPr>
        <w:jc w:val="both"/>
        <w:rPr>
          <w:rFonts w:ascii="Cambria" w:hAnsi="Cambria" w:cs="TimesTenLTStd-Roman"/>
          <w:b/>
          <w:sz w:val="22"/>
          <w:szCs w:val="22"/>
        </w:rPr>
      </w:pPr>
      <w:r w:rsidRPr="00FD6C5B">
        <w:rPr>
          <w:rFonts w:ascii="Cambria" w:hAnsi="Cambria" w:cs="TimesTenLTStd-Roman"/>
          <w:b/>
          <w:sz w:val="22"/>
          <w:szCs w:val="22"/>
        </w:rPr>
        <w:t xml:space="preserve">*From: </w:t>
      </w:r>
      <w:r w:rsidRPr="0027661F">
        <w:rPr>
          <w:rFonts w:ascii="Cambria" w:hAnsi="Cambria" w:cs="TimesTenLTStd-Roman"/>
          <w:b/>
          <w:sz w:val="22"/>
          <w:szCs w:val="22"/>
        </w:rPr>
        <w:t>Nagendrababu V, Duncan HF, Bjørndal L, Kvist T, Priya E, Jayaraman J, Pulikkotil SJ, Pigg M, Rechenberg DK, Vaeth M, Dummer P</w:t>
      </w:r>
      <w:r>
        <w:rPr>
          <w:rFonts w:ascii="Cambria" w:hAnsi="Cambria" w:cs="TimesTenLTStd-Roman"/>
          <w:b/>
          <w:sz w:val="22"/>
          <w:szCs w:val="22"/>
        </w:rPr>
        <w:t>. (2020)</w:t>
      </w:r>
      <w:r w:rsidRPr="0027661F">
        <w:rPr>
          <w:rFonts w:ascii="Cambria" w:hAnsi="Cambria" w:cs="TimesTenLTStd-Roman"/>
          <w:b/>
          <w:sz w:val="22"/>
          <w:szCs w:val="22"/>
        </w:rPr>
        <w:t xml:space="preserve"> </w:t>
      </w:r>
      <w:r w:rsidRPr="0027661F">
        <w:rPr>
          <w:rFonts w:ascii="Cambria" w:hAnsi="Cambria" w:cs="TimesTenLTStd-Roman"/>
          <w:b/>
          <w:sz w:val="22"/>
          <w:szCs w:val="22"/>
        </w:rPr>
        <w:t>PRIRATE 2020 guidelines for reporting randomized trials in Endodontics: a consensus-based development.</w:t>
      </w:r>
      <w:r>
        <w:rPr>
          <w:rFonts w:ascii="Cambria" w:hAnsi="Cambria" w:cs="TimesTenLTStd-Roman"/>
          <w:b/>
          <w:sz w:val="22"/>
          <w:szCs w:val="22"/>
        </w:rPr>
        <w:t xml:space="preserve"> </w:t>
      </w:r>
      <w:r w:rsidRPr="0027661F">
        <w:rPr>
          <w:rFonts w:ascii="Cambria" w:hAnsi="Cambria" w:cs="TimesTenLTStd-Roman"/>
          <w:b/>
          <w:i/>
          <w:sz w:val="22"/>
          <w:szCs w:val="22"/>
        </w:rPr>
        <w:t>International Endodontic Journal</w:t>
      </w:r>
      <w:r>
        <w:rPr>
          <w:rFonts w:ascii="Cambria" w:hAnsi="Cambria" w:cs="TimesTenLTStd-Roman"/>
          <w:b/>
          <w:i/>
          <w:sz w:val="22"/>
          <w:szCs w:val="22"/>
        </w:rPr>
        <w:t xml:space="preserve"> </w:t>
      </w:r>
      <w:r w:rsidRPr="0027661F">
        <w:rPr>
          <w:rFonts w:ascii="Cambria" w:hAnsi="Cambria" w:cs="TimesTenLTStd-Roman"/>
          <w:b/>
          <w:sz w:val="22"/>
          <w:szCs w:val="22"/>
        </w:rPr>
        <w:t>Mar 20. doi: 10.1111/iej.13294</w:t>
      </w:r>
      <w:r w:rsidRPr="00FD6C5B">
        <w:rPr>
          <w:rFonts w:ascii="Cambria" w:hAnsi="Cambria" w:cs="TimesTenLTStd-Roman"/>
          <w:b/>
          <w:sz w:val="22"/>
          <w:szCs w:val="22"/>
        </w:rPr>
        <w:t xml:space="preserve">. </w:t>
      </w:r>
    </w:p>
    <w:p w14:paraId="3F33219D" w14:textId="77777777" w:rsidR="0027661F" w:rsidRDefault="0027661F" w:rsidP="0027661F">
      <w:pPr>
        <w:jc w:val="both"/>
        <w:rPr>
          <w:rFonts w:ascii="Cambria" w:hAnsi="Cambria" w:cs="TimesTenLTStd-Roman"/>
          <w:b/>
          <w:sz w:val="22"/>
          <w:szCs w:val="22"/>
        </w:rPr>
      </w:pPr>
    </w:p>
    <w:p w14:paraId="1468A76A" w14:textId="4CC1BAD5" w:rsidR="0027661F" w:rsidRDefault="0027661F" w:rsidP="0027661F">
      <w:pPr>
        <w:jc w:val="both"/>
        <w:rPr>
          <w:rStyle w:val="Hyperlink"/>
          <w:rFonts w:ascii="Cambria" w:hAnsi="Cambria" w:cs="TimesTenLTStd-Roman"/>
          <w:b/>
          <w:sz w:val="22"/>
          <w:szCs w:val="22"/>
        </w:rPr>
      </w:pPr>
      <w:r w:rsidRPr="00FD6C5B">
        <w:rPr>
          <w:rFonts w:ascii="Cambria" w:hAnsi="Cambria" w:cs="TimesTenLTStd-Roman"/>
          <w:b/>
          <w:sz w:val="22"/>
          <w:szCs w:val="22"/>
        </w:rPr>
        <w:t xml:space="preserve">For further details visit: </w:t>
      </w:r>
      <w:r w:rsidRPr="0027661F">
        <w:rPr>
          <w:rStyle w:val="Hyperlink"/>
          <w:rFonts w:ascii="Cambria" w:hAnsi="Cambria" w:cs="TimesTenLTStd-Roman"/>
          <w:b/>
          <w:sz w:val="22"/>
          <w:szCs w:val="22"/>
        </w:rPr>
        <w:t>http://pride-endodonticguidelines.org/prirate/</w:t>
      </w:r>
    </w:p>
    <w:p w14:paraId="58081000" w14:textId="77777777" w:rsidR="0027661F" w:rsidRPr="00FD6C5B" w:rsidRDefault="0027661F" w:rsidP="0027661F">
      <w:pPr>
        <w:jc w:val="both"/>
        <w:rPr>
          <w:rFonts w:ascii="Cambria" w:hAnsi="Cambria" w:cs="TimesTenLTStd-Roman"/>
          <w:b/>
          <w:sz w:val="22"/>
          <w:szCs w:val="22"/>
        </w:rPr>
      </w:pPr>
    </w:p>
    <w:p w14:paraId="5E5E2B09" w14:textId="5DA5E9A2" w:rsidR="00BE64EE" w:rsidRPr="00DC1C94" w:rsidRDefault="00BE64EE" w:rsidP="00407004">
      <w:pPr>
        <w:pStyle w:val="Default"/>
        <w:ind w:left="7920"/>
        <w:jc w:val="both"/>
        <w:rPr>
          <w:rFonts w:ascii="Times New Roman" w:hAnsi="Times New Roman" w:cs="Times New Roman"/>
          <w:bCs/>
        </w:rPr>
      </w:pPr>
    </w:p>
    <w:sectPr w:rsidR="00BE64EE" w:rsidRPr="00DC1C94">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02AE8" w16cid:durableId="21E53037"/>
  <w16cid:commentId w16cid:paraId="7DBC66FE" w16cid:durableId="21E53038"/>
  <w16cid:commentId w16cid:paraId="7FB98D66" w16cid:durableId="21E53096"/>
  <w16cid:commentId w16cid:paraId="1D962D9E" w16cid:durableId="21E53039"/>
  <w16cid:commentId w16cid:paraId="46C62499" w16cid:durableId="21E530C4"/>
  <w16cid:commentId w16cid:paraId="2497AB02" w16cid:durableId="21E5303A"/>
  <w16cid:commentId w16cid:paraId="39DAEB48" w16cid:durableId="21E53168"/>
  <w16cid:commentId w16cid:paraId="3152A5BA" w16cid:durableId="21DC4945"/>
  <w16cid:commentId w16cid:paraId="25F92C38" w16cid:durableId="21E5303C"/>
  <w16cid:commentId w16cid:paraId="76D6A445" w16cid:durableId="21E53195"/>
  <w16cid:commentId w16cid:paraId="3A76E16E" w16cid:durableId="21DC49C7"/>
  <w16cid:commentId w16cid:paraId="462A842F" w16cid:durableId="21E5303E"/>
  <w16cid:commentId w16cid:paraId="32BB21CC" w16cid:durableId="21E531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EFCD" w14:textId="77777777" w:rsidR="00FF1BA7" w:rsidRDefault="00FF1BA7" w:rsidP="00C41057">
      <w:r>
        <w:separator/>
      </w:r>
    </w:p>
  </w:endnote>
  <w:endnote w:type="continuationSeparator" w:id="0">
    <w:p w14:paraId="16CDFA1A" w14:textId="77777777" w:rsidR="00FF1BA7" w:rsidRDefault="00FF1BA7" w:rsidP="00C4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Ten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F953E" w14:textId="77777777" w:rsidR="00FF1BA7" w:rsidRDefault="00FF1BA7" w:rsidP="00C41057">
      <w:r>
        <w:separator/>
      </w:r>
    </w:p>
  </w:footnote>
  <w:footnote w:type="continuationSeparator" w:id="0">
    <w:p w14:paraId="71A7C113" w14:textId="77777777" w:rsidR="00FF1BA7" w:rsidRDefault="00FF1BA7" w:rsidP="00C41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3A"/>
    <w:multiLevelType w:val="hybridMultilevel"/>
    <w:tmpl w:val="938E52F0"/>
    <w:lvl w:ilvl="0" w:tplc="DC10F5C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C5"/>
    <w:rsid w:val="000022D4"/>
    <w:rsid w:val="00003268"/>
    <w:rsid w:val="000036D0"/>
    <w:rsid w:val="000260A9"/>
    <w:rsid w:val="00050578"/>
    <w:rsid w:val="00051033"/>
    <w:rsid w:val="0005481C"/>
    <w:rsid w:val="000548F6"/>
    <w:rsid w:val="00060CEB"/>
    <w:rsid w:val="0007534D"/>
    <w:rsid w:val="000836AA"/>
    <w:rsid w:val="000A5483"/>
    <w:rsid w:val="000B0845"/>
    <w:rsid w:val="000B1BE0"/>
    <w:rsid w:val="000C3BCD"/>
    <w:rsid w:val="000E4FE7"/>
    <w:rsid w:val="000F6CF9"/>
    <w:rsid w:val="001121DE"/>
    <w:rsid w:val="00112928"/>
    <w:rsid w:val="00114598"/>
    <w:rsid w:val="00123B5A"/>
    <w:rsid w:val="00124F43"/>
    <w:rsid w:val="00140C2F"/>
    <w:rsid w:val="00142877"/>
    <w:rsid w:val="00142BF2"/>
    <w:rsid w:val="0015068D"/>
    <w:rsid w:val="0015446A"/>
    <w:rsid w:val="00174C9A"/>
    <w:rsid w:val="001779AB"/>
    <w:rsid w:val="001827EC"/>
    <w:rsid w:val="001925B5"/>
    <w:rsid w:val="001A5273"/>
    <w:rsid w:val="001E7D8E"/>
    <w:rsid w:val="001E7F07"/>
    <w:rsid w:val="001F7DAE"/>
    <w:rsid w:val="00221374"/>
    <w:rsid w:val="00221C69"/>
    <w:rsid w:val="00222CE2"/>
    <w:rsid w:val="00223067"/>
    <w:rsid w:val="00233E8C"/>
    <w:rsid w:val="002369A2"/>
    <w:rsid w:val="0024417C"/>
    <w:rsid w:val="00246FDD"/>
    <w:rsid w:val="002554F3"/>
    <w:rsid w:val="002752F9"/>
    <w:rsid w:val="0027661F"/>
    <w:rsid w:val="00286755"/>
    <w:rsid w:val="002967C5"/>
    <w:rsid w:val="002A3E30"/>
    <w:rsid w:val="002A6489"/>
    <w:rsid w:val="002B3214"/>
    <w:rsid w:val="002B52FE"/>
    <w:rsid w:val="002C2A0B"/>
    <w:rsid w:val="002C64CB"/>
    <w:rsid w:val="002D2DD4"/>
    <w:rsid w:val="002D3CAA"/>
    <w:rsid w:val="002E0E87"/>
    <w:rsid w:val="002E137D"/>
    <w:rsid w:val="003045A1"/>
    <w:rsid w:val="0031185E"/>
    <w:rsid w:val="00313C25"/>
    <w:rsid w:val="003143E1"/>
    <w:rsid w:val="00320A33"/>
    <w:rsid w:val="00330C8A"/>
    <w:rsid w:val="003318C1"/>
    <w:rsid w:val="003428BA"/>
    <w:rsid w:val="00342990"/>
    <w:rsid w:val="003648AE"/>
    <w:rsid w:val="00367672"/>
    <w:rsid w:val="00396100"/>
    <w:rsid w:val="00397F17"/>
    <w:rsid w:val="003C28F6"/>
    <w:rsid w:val="003D36C8"/>
    <w:rsid w:val="003E0BA4"/>
    <w:rsid w:val="00407004"/>
    <w:rsid w:val="004327CF"/>
    <w:rsid w:val="004564D9"/>
    <w:rsid w:val="00462E5E"/>
    <w:rsid w:val="00491418"/>
    <w:rsid w:val="004A1889"/>
    <w:rsid w:val="004B2698"/>
    <w:rsid w:val="004B5F6B"/>
    <w:rsid w:val="004C35E3"/>
    <w:rsid w:val="004C68BF"/>
    <w:rsid w:val="004C6B2B"/>
    <w:rsid w:val="004E1D52"/>
    <w:rsid w:val="004E6788"/>
    <w:rsid w:val="00522610"/>
    <w:rsid w:val="00533BD6"/>
    <w:rsid w:val="005423BE"/>
    <w:rsid w:val="005432D5"/>
    <w:rsid w:val="00557F5C"/>
    <w:rsid w:val="00562E5A"/>
    <w:rsid w:val="0056420A"/>
    <w:rsid w:val="00574467"/>
    <w:rsid w:val="00576EBB"/>
    <w:rsid w:val="0058576A"/>
    <w:rsid w:val="00591F55"/>
    <w:rsid w:val="0059345C"/>
    <w:rsid w:val="005941AD"/>
    <w:rsid w:val="005A3DA2"/>
    <w:rsid w:val="005D03AC"/>
    <w:rsid w:val="005E756C"/>
    <w:rsid w:val="005F595A"/>
    <w:rsid w:val="00614794"/>
    <w:rsid w:val="00620C92"/>
    <w:rsid w:val="00623293"/>
    <w:rsid w:val="006235DD"/>
    <w:rsid w:val="00626C22"/>
    <w:rsid w:val="006332BA"/>
    <w:rsid w:val="006352B3"/>
    <w:rsid w:val="006901F6"/>
    <w:rsid w:val="00691EAD"/>
    <w:rsid w:val="006966F9"/>
    <w:rsid w:val="006C356B"/>
    <w:rsid w:val="006E5AE9"/>
    <w:rsid w:val="007015E7"/>
    <w:rsid w:val="00702614"/>
    <w:rsid w:val="00721126"/>
    <w:rsid w:val="00726D6C"/>
    <w:rsid w:val="00737686"/>
    <w:rsid w:val="00760AAF"/>
    <w:rsid w:val="00780BC5"/>
    <w:rsid w:val="0079319C"/>
    <w:rsid w:val="007A54BC"/>
    <w:rsid w:val="007A690E"/>
    <w:rsid w:val="007B2A23"/>
    <w:rsid w:val="007B442F"/>
    <w:rsid w:val="007C5907"/>
    <w:rsid w:val="007C7B6A"/>
    <w:rsid w:val="007D6889"/>
    <w:rsid w:val="00814030"/>
    <w:rsid w:val="008171D1"/>
    <w:rsid w:val="008621B5"/>
    <w:rsid w:val="0087708C"/>
    <w:rsid w:val="00887FDE"/>
    <w:rsid w:val="00896512"/>
    <w:rsid w:val="008B3B50"/>
    <w:rsid w:val="008C0D9B"/>
    <w:rsid w:val="008C414A"/>
    <w:rsid w:val="00932130"/>
    <w:rsid w:val="009554CB"/>
    <w:rsid w:val="00991E79"/>
    <w:rsid w:val="009931B1"/>
    <w:rsid w:val="009A12B3"/>
    <w:rsid w:val="009A2C2B"/>
    <w:rsid w:val="009C27F8"/>
    <w:rsid w:val="009D5FFF"/>
    <w:rsid w:val="009D605C"/>
    <w:rsid w:val="00A052E4"/>
    <w:rsid w:val="00A0780B"/>
    <w:rsid w:val="00A33F35"/>
    <w:rsid w:val="00A35215"/>
    <w:rsid w:val="00A47807"/>
    <w:rsid w:val="00A60A9C"/>
    <w:rsid w:val="00A708A6"/>
    <w:rsid w:val="00A764D5"/>
    <w:rsid w:val="00AA446D"/>
    <w:rsid w:val="00AB04B1"/>
    <w:rsid w:val="00AB3317"/>
    <w:rsid w:val="00AC21C5"/>
    <w:rsid w:val="00AD2AB9"/>
    <w:rsid w:val="00AE2E77"/>
    <w:rsid w:val="00B0583B"/>
    <w:rsid w:val="00B0752E"/>
    <w:rsid w:val="00B155E2"/>
    <w:rsid w:val="00B2293C"/>
    <w:rsid w:val="00B40789"/>
    <w:rsid w:val="00B57558"/>
    <w:rsid w:val="00B64EEE"/>
    <w:rsid w:val="00B75E0E"/>
    <w:rsid w:val="00B75F60"/>
    <w:rsid w:val="00BA1644"/>
    <w:rsid w:val="00BA31A1"/>
    <w:rsid w:val="00BA382A"/>
    <w:rsid w:val="00BA5FDA"/>
    <w:rsid w:val="00BC1FBD"/>
    <w:rsid w:val="00BC33DE"/>
    <w:rsid w:val="00BC54E7"/>
    <w:rsid w:val="00BD23D4"/>
    <w:rsid w:val="00BD7C5A"/>
    <w:rsid w:val="00BE64EE"/>
    <w:rsid w:val="00C018D7"/>
    <w:rsid w:val="00C10267"/>
    <w:rsid w:val="00C3329F"/>
    <w:rsid w:val="00C35342"/>
    <w:rsid w:val="00C36575"/>
    <w:rsid w:val="00C41057"/>
    <w:rsid w:val="00C4251C"/>
    <w:rsid w:val="00C46F8D"/>
    <w:rsid w:val="00C569BD"/>
    <w:rsid w:val="00C57BA0"/>
    <w:rsid w:val="00C747F7"/>
    <w:rsid w:val="00CA275D"/>
    <w:rsid w:val="00CE0C0B"/>
    <w:rsid w:val="00D03BED"/>
    <w:rsid w:val="00D1508A"/>
    <w:rsid w:val="00D1724B"/>
    <w:rsid w:val="00D5352A"/>
    <w:rsid w:val="00D71AFD"/>
    <w:rsid w:val="00D828B0"/>
    <w:rsid w:val="00D95D01"/>
    <w:rsid w:val="00DA3ABE"/>
    <w:rsid w:val="00DA74E6"/>
    <w:rsid w:val="00DB72B8"/>
    <w:rsid w:val="00DC1C94"/>
    <w:rsid w:val="00DE5EED"/>
    <w:rsid w:val="00E032BB"/>
    <w:rsid w:val="00E0611F"/>
    <w:rsid w:val="00E0673D"/>
    <w:rsid w:val="00E07B58"/>
    <w:rsid w:val="00E15BE9"/>
    <w:rsid w:val="00E373E0"/>
    <w:rsid w:val="00E56B1A"/>
    <w:rsid w:val="00E7200F"/>
    <w:rsid w:val="00E73D68"/>
    <w:rsid w:val="00E757E7"/>
    <w:rsid w:val="00E77FD8"/>
    <w:rsid w:val="00E81101"/>
    <w:rsid w:val="00E825E0"/>
    <w:rsid w:val="00EA0532"/>
    <w:rsid w:val="00EA2EE5"/>
    <w:rsid w:val="00EB0C4A"/>
    <w:rsid w:val="00EB3895"/>
    <w:rsid w:val="00ED1853"/>
    <w:rsid w:val="00EE2642"/>
    <w:rsid w:val="00EE6189"/>
    <w:rsid w:val="00EF54F5"/>
    <w:rsid w:val="00EF6BFD"/>
    <w:rsid w:val="00F072B9"/>
    <w:rsid w:val="00F12FF1"/>
    <w:rsid w:val="00F17F77"/>
    <w:rsid w:val="00F83B8F"/>
    <w:rsid w:val="00F841BB"/>
    <w:rsid w:val="00F91AD4"/>
    <w:rsid w:val="00F95F91"/>
    <w:rsid w:val="00F96C18"/>
    <w:rsid w:val="00FB43E2"/>
    <w:rsid w:val="00FC4EDA"/>
    <w:rsid w:val="00FF1BA7"/>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9D42"/>
  <w15:docId w15:val="{5F424739-8CB9-4CAB-8D75-A9662A5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5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E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2E5A"/>
    <w:pPr>
      <w:autoSpaceDE w:val="0"/>
      <w:autoSpaceDN w:val="0"/>
      <w:adjustRightInd w:val="0"/>
      <w:spacing w:after="0" w:line="240" w:lineRule="auto"/>
    </w:pPr>
    <w:rPr>
      <w:rFonts w:ascii="Arial Narrow" w:hAnsi="Arial Narrow" w:cs="Arial Narrow"/>
      <w:color w:val="000000"/>
      <w:sz w:val="24"/>
      <w:szCs w:val="24"/>
    </w:rPr>
  </w:style>
  <w:style w:type="paragraph" w:styleId="CommentText">
    <w:name w:val="annotation text"/>
    <w:basedOn w:val="Normal"/>
    <w:link w:val="CommentTextChar"/>
    <w:uiPriority w:val="99"/>
    <w:unhideWhenUsed/>
    <w:rsid w:val="00562E5A"/>
    <w:rPr>
      <w:sz w:val="20"/>
      <w:szCs w:val="20"/>
    </w:rPr>
  </w:style>
  <w:style w:type="character" w:customStyle="1" w:styleId="CommentTextChar">
    <w:name w:val="Comment Text Char"/>
    <w:basedOn w:val="DefaultParagraphFont"/>
    <w:link w:val="CommentText"/>
    <w:uiPriority w:val="99"/>
    <w:rsid w:val="00562E5A"/>
    <w:rPr>
      <w:sz w:val="20"/>
      <w:szCs w:val="20"/>
      <w:lang w:val="en-GB"/>
    </w:rPr>
  </w:style>
  <w:style w:type="paragraph" w:styleId="BalloonText">
    <w:name w:val="Balloon Text"/>
    <w:basedOn w:val="Normal"/>
    <w:link w:val="BalloonTextChar"/>
    <w:uiPriority w:val="99"/>
    <w:semiHidden/>
    <w:unhideWhenUsed/>
    <w:rsid w:val="00562E5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62E5A"/>
    <w:rPr>
      <w:rFonts w:ascii="Segoe UI" w:hAnsi="Segoe UI" w:cs="Segoe UI"/>
      <w:sz w:val="18"/>
      <w:szCs w:val="18"/>
    </w:rPr>
  </w:style>
  <w:style w:type="character" w:styleId="CommentReference">
    <w:name w:val="annotation reference"/>
    <w:basedOn w:val="DefaultParagraphFont"/>
    <w:uiPriority w:val="99"/>
    <w:semiHidden/>
    <w:unhideWhenUsed/>
    <w:rsid w:val="00E77FD8"/>
    <w:rPr>
      <w:sz w:val="16"/>
      <w:szCs w:val="16"/>
    </w:rPr>
  </w:style>
  <w:style w:type="paragraph" w:styleId="CommentSubject">
    <w:name w:val="annotation subject"/>
    <w:basedOn w:val="CommentText"/>
    <w:next w:val="CommentText"/>
    <w:link w:val="CommentSubjectChar"/>
    <w:uiPriority w:val="99"/>
    <w:semiHidden/>
    <w:unhideWhenUsed/>
    <w:rsid w:val="00E77FD8"/>
    <w:rPr>
      <w:b/>
      <w:bCs/>
    </w:rPr>
  </w:style>
  <w:style w:type="character" w:customStyle="1" w:styleId="CommentSubjectChar">
    <w:name w:val="Comment Subject Char"/>
    <w:basedOn w:val="CommentTextChar"/>
    <w:link w:val="CommentSubject"/>
    <w:uiPriority w:val="99"/>
    <w:semiHidden/>
    <w:rsid w:val="00E77FD8"/>
    <w:rPr>
      <w:b/>
      <w:bCs/>
      <w:sz w:val="20"/>
      <w:szCs w:val="20"/>
      <w:lang w:val="en-GB"/>
    </w:rPr>
  </w:style>
  <w:style w:type="paragraph" w:customStyle="1" w:styleId="TableHeader">
    <w:name w:val="TableHeader"/>
    <w:basedOn w:val="Normal"/>
    <w:rsid w:val="00EF6BFD"/>
    <w:pPr>
      <w:spacing w:before="120"/>
    </w:pPr>
    <w:rPr>
      <w:rFonts w:ascii="Times New Roman" w:eastAsia="Times New Roman" w:hAnsi="Times New Roman" w:cs="Times New Roman"/>
      <w:b/>
      <w:szCs w:val="20"/>
    </w:rPr>
  </w:style>
  <w:style w:type="paragraph" w:styleId="ListParagraph">
    <w:name w:val="List Paragraph"/>
    <w:basedOn w:val="Normal"/>
    <w:uiPriority w:val="34"/>
    <w:qFormat/>
    <w:rsid w:val="007A54BC"/>
    <w:pPr>
      <w:ind w:left="720"/>
      <w:contextualSpacing/>
    </w:pPr>
  </w:style>
  <w:style w:type="character" w:styleId="Hyperlink">
    <w:name w:val="Hyperlink"/>
    <w:basedOn w:val="DefaultParagraphFont"/>
    <w:uiPriority w:val="99"/>
    <w:unhideWhenUsed/>
    <w:rsid w:val="007A54BC"/>
    <w:rPr>
      <w:color w:val="0563C1"/>
      <w:u w:val="single"/>
    </w:rPr>
  </w:style>
  <w:style w:type="paragraph" w:customStyle="1" w:styleId="yiv1125241833ydp476287f4yiv0063357176msonormal">
    <w:name w:val="yiv1125241833ydp476287f4yiv0063357176msonormal"/>
    <w:basedOn w:val="Normal"/>
    <w:rsid w:val="007A54BC"/>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7A54BC"/>
    <w:pPr>
      <w:spacing w:after="0" w:line="240" w:lineRule="auto"/>
    </w:pPr>
  </w:style>
  <w:style w:type="paragraph" w:styleId="Revision">
    <w:name w:val="Revision"/>
    <w:hidden/>
    <w:uiPriority w:val="99"/>
    <w:semiHidden/>
    <w:rsid w:val="00330C8A"/>
    <w:pPr>
      <w:spacing w:after="0" w:line="240" w:lineRule="auto"/>
    </w:pPr>
    <w:rPr>
      <w:sz w:val="24"/>
      <w:szCs w:val="24"/>
      <w:lang w:val="en-GB"/>
    </w:rPr>
  </w:style>
  <w:style w:type="paragraph" w:styleId="NormalWeb">
    <w:name w:val="Normal (Web)"/>
    <w:basedOn w:val="Normal"/>
    <w:uiPriority w:val="99"/>
    <w:unhideWhenUsed/>
    <w:rsid w:val="00896512"/>
    <w:rPr>
      <w:rFonts w:ascii="Times New Roman" w:hAnsi="Times New Roman" w:cs="Times New Roman"/>
    </w:rPr>
  </w:style>
  <w:style w:type="paragraph" w:styleId="Header">
    <w:name w:val="header"/>
    <w:basedOn w:val="Normal"/>
    <w:link w:val="HeaderChar"/>
    <w:uiPriority w:val="99"/>
    <w:unhideWhenUsed/>
    <w:rsid w:val="00C41057"/>
    <w:pPr>
      <w:tabs>
        <w:tab w:val="center" w:pos="4680"/>
        <w:tab w:val="right" w:pos="9360"/>
      </w:tabs>
    </w:pPr>
  </w:style>
  <w:style w:type="character" w:customStyle="1" w:styleId="HeaderChar">
    <w:name w:val="Header Char"/>
    <w:basedOn w:val="DefaultParagraphFont"/>
    <w:link w:val="Header"/>
    <w:uiPriority w:val="99"/>
    <w:rsid w:val="00C41057"/>
    <w:rPr>
      <w:sz w:val="24"/>
      <w:szCs w:val="24"/>
      <w:lang w:val="en-GB"/>
    </w:rPr>
  </w:style>
  <w:style w:type="paragraph" w:styleId="Footer">
    <w:name w:val="footer"/>
    <w:basedOn w:val="Normal"/>
    <w:link w:val="FooterChar"/>
    <w:uiPriority w:val="99"/>
    <w:unhideWhenUsed/>
    <w:rsid w:val="00C41057"/>
    <w:pPr>
      <w:tabs>
        <w:tab w:val="center" w:pos="4680"/>
        <w:tab w:val="right" w:pos="9360"/>
      </w:tabs>
    </w:pPr>
  </w:style>
  <w:style w:type="character" w:customStyle="1" w:styleId="FooterChar">
    <w:name w:val="Footer Char"/>
    <w:basedOn w:val="DefaultParagraphFont"/>
    <w:link w:val="Footer"/>
    <w:uiPriority w:val="99"/>
    <w:rsid w:val="00C41057"/>
    <w:rPr>
      <w:sz w:val="24"/>
      <w:szCs w:val="24"/>
      <w:lang w:val="en-GB"/>
    </w:rPr>
  </w:style>
  <w:style w:type="paragraph" w:customStyle="1" w:styleId="TableSubHead">
    <w:name w:val="TableSubHead"/>
    <w:basedOn w:val="TableHeader"/>
    <w:rsid w:val="00BE64EE"/>
  </w:style>
  <w:style w:type="character" w:styleId="FollowedHyperlink">
    <w:name w:val="FollowedHyperlink"/>
    <w:basedOn w:val="DefaultParagraphFont"/>
    <w:uiPriority w:val="99"/>
    <w:semiHidden/>
    <w:unhideWhenUsed/>
    <w:rsid w:val="002766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1575</Words>
  <Characters>8980</Characters>
  <Application>Microsoft Office Word</Application>
  <DocSecurity>0</DocSecurity>
  <Lines>74</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Barts Health</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Venkateshbabu Nagendrababu</dc:creator>
  <cp:lastModifiedBy>Venkateshbabu Nagendrababu</cp:lastModifiedBy>
  <cp:revision>11</cp:revision>
  <cp:lastPrinted>2019-09-03T06:53:00Z</cp:lastPrinted>
  <dcterms:created xsi:type="dcterms:W3CDTF">2020-03-02T15:30:00Z</dcterms:created>
  <dcterms:modified xsi:type="dcterms:W3CDTF">2020-03-24T04:40:00Z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754c6eff-0164-45b3-a298-58cc6a206fc6</vt:lpwstr>
  </property>
  <property fmtid="{D5CDD505-2E9C-101B-9397-08002B2CF9AE}" pid="3" name="ContentRemapped">
    <vt:lpwstr>true</vt:lpwstr>
  </property>
</Properties>
</file>